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E5C14" w14:textId="77777777" w:rsidR="0044170E" w:rsidRPr="00017C51" w:rsidRDefault="0044170E" w:rsidP="0044170E">
      <w:pPr>
        <w:rPr>
          <w:rFonts w:ascii="Times New Roman" w:eastAsia="Calibri" w:hAnsi="Times New Roman" w:cs="Times New Roman"/>
          <w:sz w:val="20"/>
        </w:rPr>
        <w:sectPr w:rsidR="0044170E" w:rsidRPr="00017C51" w:rsidSect="00523A87">
          <w:footerReference w:type="default" r:id="rId12"/>
          <w:pgSz w:w="12240" w:h="15840" w:code="1"/>
          <w:pgMar w:top="1440" w:right="1440" w:bottom="1440" w:left="1440" w:header="720" w:footer="1440" w:gutter="0"/>
          <w:cols w:space="720"/>
          <w:titlePg/>
          <w:docGrid w:linePitch="360"/>
        </w:sectPr>
      </w:pPr>
      <w:r>
        <w:rPr>
          <w:noProof/>
        </w:rPr>
        <w:drawing>
          <wp:anchor distT="0" distB="0" distL="114300" distR="114300" simplePos="0" relativeHeight="251665408" behindDoc="1" locked="0" layoutInCell="1" allowOverlap="1" wp14:anchorId="5AFBF752" wp14:editId="0F4BDFFB">
            <wp:simplePos x="0" y="0"/>
            <wp:positionH relativeFrom="page">
              <wp:align>left</wp:align>
            </wp:positionH>
            <wp:positionV relativeFrom="page">
              <wp:align>top</wp:align>
            </wp:positionV>
            <wp:extent cx="7772400" cy="100584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9a GTL ProfLrng UsingData_FacGuideCovers d2 lk.jpg"/>
                    <pic:cNvPicPr/>
                  </pic:nvPicPr>
                  <pic:blipFill>
                    <a:blip r:embed="rId13">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74F4B8D" w14:textId="77777777" w:rsidR="0044170E" w:rsidRPr="00017C51" w:rsidRDefault="0044170E" w:rsidP="0044170E">
      <w:pPr>
        <w:rPr>
          <w:rFonts w:ascii="Times New Roman" w:eastAsia="MS Mincho" w:hAnsi="Times New Roman" w:cs="Times New Roman"/>
          <w:szCs w:val="24"/>
        </w:rPr>
      </w:pPr>
    </w:p>
    <w:p w14:paraId="2812235C" w14:textId="77777777" w:rsidR="0044170E" w:rsidRPr="00017C51" w:rsidRDefault="0044170E" w:rsidP="0044170E">
      <w:pPr>
        <w:rPr>
          <w:rFonts w:ascii="Times New Roman" w:eastAsia="MS Mincho" w:hAnsi="Times New Roman" w:cs="Times New Roman"/>
          <w:szCs w:val="24"/>
        </w:rPr>
      </w:pPr>
    </w:p>
    <w:p w14:paraId="5AE350AB" w14:textId="77777777" w:rsidR="0044170E" w:rsidRPr="00017C51" w:rsidRDefault="0044170E" w:rsidP="0044170E">
      <w:pPr>
        <w:rPr>
          <w:rFonts w:ascii="Times New Roman" w:eastAsia="MS Mincho" w:hAnsi="Times New Roman" w:cs="Times New Roman"/>
          <w:szCs w:val="24"/>
        </w:rPr>
      </w:pPr>
    </w:p>
    <w:p w14:paraId="5D9A9E90" w14:textId="77777777" w:rsidR="0044170E" w:rsidRPr="00017C51" w:rsidRDefault="0044170E" w:rsidP="0044170E">
      <w:pPr>
        <w:rPr>
          <w:rFonts w:ascii="Times New Roman" w:eastAsia="MS Mincho" w:hAnsi="Times New Roman" w:cs="Times New Roman"/>
          <w:szCs w:val="24"/>
        </w:rPr>
      </w:pPr>
    </w:p>
    <w:p w14:paraId="0FC1F07A" w14:textId="77777777" w:rsidR="0044170E" w:rsidRPr="00017C51" w:rsidRDefault="0044170E" w:rsidP="0044170E">
      <w:pPr>
        <w:rPr>
          <w:rFonts w:ascii="Times New Roman" w:eastAsia="MS Mincho" w:hAnsi="Times New Roman" w:cs="Times New Roman"/>
          <w:szCs w:val="24"/>
        </w:rPr>
      </w:pPr>
    </w:p>
    <w:p w14:paraId="1E333CF5" w14:textId="77777777" w:rsidR="0044170E" w:rsidRPr="00017C51" w:rsidRDefault="0044170E" w:rsidP="0044170E">
      <w:pPr>
        <w:rPr>
          <w:rFonts w:ascii="Times New Roman" w:eastAsia="MS Mincho" w:hAnsi="Times New Roman" w:cs="Times New Roman"/>
          <w:szCs w:val="24"/>
        </w:rPr>
      </w:pPr>
    </w:p>
    <w:p w14:paraId="2EB6452B" w14:textId="77777777" w:rsidR="0044170E" w:rsidRPr="00017C51" w:rsidRDefault="0044170E" w:rsidP="0044170E">
      <w:pPr>
        <w:rPr>
          <w:rFonts w:ascii="Times New Roman" w:eastAsia="MS Mincho" w:hAnsi="Times New Roman" w:cs="Times New Roman"/>
          <w:szCs w:val="24"/>
        </w:rPr>
      </w:pPr>
    </w:p>
    <w:p w14:paraId="21884502" w14:textId="77777777" w:rsidR="0044170E" w:rsidRPr="00017C51" w:rsidRDefault="0044170E" w:rsidP="0044170E">
      <w:pPr>
        <w:rPr>
          <w:rFonts w:ascii="Times New Roman" w:eastAsia="MS Mincho" w:hAnsi="Times New Roman" w:cs="Times New Roman"/>
          <w:szCs w:val="24"/>
        </w:rPr>
      </w:pPr>
    </w:p>
    <w:p w14:paraId="03CC3506" w14:textId="77777777" w:rsidR="0044170E" w:rsidRPr="00017C51" w:rsidRDefault="0044170E" w:rsidP="0044170E">
      <w:pPr>
        <w:rPr>
          <w:rFonts w:ascii="Times New Roman" w:eastAsia="MS Mincho" w:hAnsi="Times New Roman" w:cs="Times New Roman"/>
          <w:szCs w:val="24"/>
        </w:rPr>
      </w:pPr>
    </w:p>
    <w:p w14:paraId="4C1ACBBF" w14:textId="77777777" w:rsidR="0044170E" w:rsidRPr="00017C51" w:rsidRDefault="0044170E" w:rsidP="0044170E">
      <w:pPr>
        <w:rPr>
          <w:rFonts w:ascii="Times New Roman" w:eastAsia="MS Mincho" w:hAnsi="Times New Roman" w:cs="Times New Roman"/>
          <w:szCs w:val="24"/>
        </w:rPr>
      </w:pPr>
    </w:p>
    <w:p w14:paraId="3B072A71" w14:textId="77777777" w:rsidR="0044170E" w:rsidRPr="00017C51" w:rsidRDefault="0044170E" w:rsidP="0044170E">
      <w:pPr>
        <w:rPr>
          <w:rFonts w:ascii="Times New Roman" w:eastAsia="MS Mincho" w:hAnsi="Times New Roman" w:cs="Times New Roman"/>
          <w:szCs w:val="24"/>
        </w:rPr>
      </w:pPr>
    </w:p>
    <w:p w14:paraId="1CF3F28A" w14:textId="77777777" w:rsidR="0044170E" w:rsidRPr="00017C51" w:rsidRDefault="0044170E" w:rsidP="0044170E">
      <w:pPr>
        <w:rPr>
          <w:rFonts w:ascii="Times New Roman" w:eastAsia="MS Mincho" w:hAnsi="Times New Roman" w:cs="Times New Roman"/>
          <w:szCs w:val="24"/>
        </w:rPr>
      </w:pPr>
    </w:p>
    <w:p w14:paraId="55AC6888" w14:textId="77777777" w:rsidR="0044170E" w:rsidRPr="00017C51" w:rsidRDefault="0044170E" w:rsidP="0044170E">
      <w:pPr>
        <w:rPr>
          <w:rFonts w:ascii="Times New Roman" w:eastAsia="MS Mincho" w:hAnsi="Times New Roman" w:cs="Times New Roman"/>
          <w:szCs w:val="24"/>
        </w:rPr>
      </w:pPr>
    </w:p>
    <w:p w14:paraId="5232FF6C" w14:textId="77777777" w:rsidR="0044170E" w:rsidRPr="00017C51" w:rsidRDefault="0044170E" w:rsidP="0044170E">
      <w:pPr>
        <w:rPr>
          <w:rFonts w:ascii="Times New Roman" w:eastAsia="MS Mincho" w:hAnsi="Times New Roman" w:cs="Times New Roman"/>
          <w:szCs w:val="24"/>
        </w:rPr>
      </w:pPr>
    </w:p>
    <w:p w14:paraId="097DC028" w14:textId="77777777" w:rsidR="0044170E" w:rsidRPr="00017C51" w:rsidRDefault="0044170E" w:rsidP="0044170E">
      <w:pPr>
        <w:rPr>
          <w:rFonts w:ascii="Times New Roman" w:eastAsia="MS Mincho" w:hAnsi="Times New Roman" w:cs="Times New Roman"/>
          <w:szCs w:val="24"/>
        </w:rPr>
      </w:pPr>
    </w:p>
    <w:p w14:paraId="384183EA" w14:textId="77777777" w:rsidR="0044170E" w:rsidRPr="00017C51" w:rsidRDefault="0044170E" w:rsidP="0044170E">
      <w:pPr>
        <w:rPr>
          <w:rFonts w:ascii="Times New Roman" w:eastAsia="MS Mincho" w:hAnsi="Times New Roman" w:cs="Times New Roman"/>
          <w:szCs w:val="24"/>
        </w:rPr>
      </w:pPr>
    </w:p>
    <w:p w14:paraId="446E897D" w14:textId="77777777" w:rsidR="0044170E" w:rsidRPr="00017C51" w:rsidRDefault="0044170E" w:rsidP="0044170E">
      <w:pPr>
        <w:rPr>
          <w:rFonts w:ascii="Times New Roman" w:eastAsia="MS Mincho" w:hAnsi="Times New Roman" w:cs="Times New Roman"/>
          <w:szCs w:val="24"/>
        </w:rPr>
      </w:pPr>
    </w:p>
    <w:p w14:paraId="5F9D6650" w14:textId="77777777" w:rsidR="0044170E" w:rsidRPr="00017C51" w:rsidRDefault="0044170E" w:rsidP="0044170E">
      <w:pPr>
        <w:rPr>
          <w:rFonts w:ascii="Times New Roman" w:eastAsia="MS Mincho" w:hAnsi="Times New Roman" w:cs="Times New Roman"/>
          <w:szCs w:val="24"/>
        </w:rPr>
      </w:pPr>
    </w:p>
    <w:p w14:paraId="346AE61A" w14:textId="77777777" w:rsidR="0044170E" w:rsidRPr="00017C51" w:rsidRDefault="0044170E" w:rsidP="0044170E">
      <w:pPr>
        <w:rPr>
          <w:rFonts w:ascii="Times New Roman" w:eastAsia="MS Mincho" w:hAnsi="Times New Roman" w:cs="Times New Roman"/>
          <w:szCs w:val="24"/>
        </w:rPr>
      </w:pPr>
    </w:p>
    <w:p w14:paraId="040A4186" w14:textId="77777777" w:rsidR="0044170E" w:rsidRPr="00017C51" w:rsidRDefault="0044170E" w:rsidP="0044170E">
      <w:pPr>
        <w:rPr>
          <w:rFonts w:ascii="Times New Roman" w:eastAsia="MS Mincho" w:hAnsi="Times New Roman" w:cs="Times New Roman"/>
          <w:szCs w:val="24"/>
        </w:rPr>
      </w:pPr>
    </w:p>
    <w:p w14:paraId="18806F80" w14:textId="77777777" w:rsidR="0044170E" w:rsidRPr="00017C51" w:rsidRDefault="0044170E" w:rsidP="0044170E">
      <w:pPr>
        <w:rPr>
          <w:rFonts w:ascii="Times New Roman" w:eastAsia="MS Mincho" w:hAnsi="Times New Roman" w:cs="Times New Roman"/>
          <w:szCs w:val="24"/>
        </w:rPr>
      </w:pPr>
    </w:p>
    <w:p w14:paraId="12422F5C" w14:textId="77777777" w:rsidR="0044170E" w:rsidRPr="00017C51" w:rsidRDefault="0044170E" w:rsidP="0044170E">
      <w:pPr>
        <w:rPr>
          <w:rFonts w:ascii="Times New Roman" w:eastAsia="MS Mincho" w:hAnsi="Times New Roman" w:cs="Times New Roman"/>
          <w:szCs w:val="24"/>
        </w:rPr>
      </w:pPr>
    </w:p>
    <w:tbl>
      <w:tblPr>
        <w:tblStyle w:val="TableGrid"/>
        <w:tblW w:w="0" w:type="auto"/>
        <w:tblLook w:val="04A0" w:firstRow="1" w:lastRow="0" w:firstColumn="1" w:lastColumn="0" w:noHBand="0" w:noVBand="1"/>
      </w:tblPr>
      <w:tblGrid>
        <w:gridCol w:w="9576"/>
      </w:tblGrid>
      <w:tr w:rsidR="0044170E" w:rsidRPr="00017C51" w14:paraId="4EBFA9CE" w14:textId="77777777" w:rsidTr="00523A87">
        <w:tc>
          <w:tcPr>
            <w:tcW w:w="9576" w:type="dxa"/>
            <w:shd w:val="clear" w:color="auto" w:fill="D8E2ED" w:themeFill="accent1" w:themeFillTint="33"/>
          </w:tcPr>
          <w:p w14:paraId="101F9632" w14:textId="77777777" w:rsidR="0044170E" w:rsidRPr="00205168" w:rsidRDefault="0044170E" w:rsidP="00523A87">
            <w:pPr>
              <w:pStyle w:val="BodyText"/>
              <w:rPr>
                <w:b/>
              </w:rPr>
            </w:pPr>
            <w:r w:rsidRPr="00205168">
              <w:rPr>
                <w:b/>
              </w:rPr>
              <w:t>About This Booklet</w:t>
            </w:r>
          </w:p>
          <w:p w14:paraId="26D1B15D" w14:textId="77777777" w:rsidR="0044170E" w:rsidRPr="00017C51" w:rsidRDefault="0044170E" w:rsidP="00523A87">
            <w:pPr>
              <w:pStyle w:val="BodyText"/>
            </w:pPr>
            <w:r w:rsidRPr="00017C51">
              <w:t xml:space="preserve">This </w:t>
            </w:r>
            <w:r>
              <w:rPr>
                <w:i/>
              </w:rPr>
              <w:t>Using</w:t>
            </w:r>
            <w:r w:rsidR="005B78EB">
              <w:rPr>
                <w:i/>
              </w:rPr>
              <w:t xml:space="preserve"> Ohio</w:t>
            </w:r>
            <w:r>
              <w:rPr>
                <w:i/>
              </w:rPr>
              <w:t xml:space="preserve"> Teacher Evaluation Data to Inform Professional Learning: Facilitator’s Guide </w:t>
            </w:r>
            <w:r w:rsidRPr="00017C51">
              <w:t>booklet is intended for use with the following additional resources:</w:t>
            </w:r>
          </w:p>
          <w:p w14:paraId="558E1546" w14:textId="77777777" w:rsidR="0044170E" w:rsidRPr="00205168" w:rsidRDefault="0044170E" w:rsidP="00523A87">
            <w:pPr>
              <w:pStyle w:val="Bullet1"/>
              <w:rPr>
                <w:i/>
              </w:rPr>
            </w:pPr>
            <w:r w:rsidRPr="00205168">
              <w:rPr>
                <w:rFonts w:eastAsia="MS Mincho"/>
                <w:i/>
              </w:rPr>
              <w:t xml:space="preserve">Using </w:t>
            </w:r>
            <w:r w:rsidR="005B78EB">
              <w:rPr>
                <w:rFonts w:eastAsia="MS Mincho"/>
                <w:i/>
              </w:rPr>
              <w:t xml:space="preserve">Ohio </w:t>
            </w:r>
            <w:r w:rsidRPr="00205168">
              <w:rPr>
                <w:rFonts w:eastAsia="MS Mincho"/>
                <w:i/>
              </w:rPr>
              <w:t>Teacher Evaluation Data to Inform Professional Learning:</w:t>
            </w:r>
            <w:r w:rsidRPr="00205168">
              <w:rPr>
                <w:i/>
              </w:rPr>
              <w:t xml:space="preserve"> </w:t>
            </w:r>
            <w:r>
              <w:rPr>
                <w:i/>
              </w:rPr>
              <w:t>Handouts</w:t>
            </w:r>
          </w:p>
          <w:p w14:paraId="46D30C20" w14:textId="77777777" w:rsidR="0044170E" w:rsidRPr="00017C51" w:rsidRDefault="0044170E" w:rsidP="00523A87">
            <w:pPr>
              <w:pStyle w:val="Bullet1"/>
            </w:pPr>
            <w:r w:rsidRPr="00017C51">
              <w:t>Sample agenda</w:t>
            </w:r>
          </w:p>
          <w:p w14:paraId="2984FE78" w14:textId="77777777" w:rsidR="0044170E" w:rsidRPr="00017C51" w:rsidRDefault="0044170E" w:rsidP="00523A87">
            <w:pPr>
              <w:pStyle w:val="Bullet1"/>
            </w:pPr>
            <w:r w:rsidRPr="00017C51">
              <w:t xml:space="preserve">Slide presentation </w:t>
            </w:r>
          </w:p>
          <w:p w14:paraId="6E230913" w14:textId="77777777" w:rsidR="0044170E" w:rsidRPr="00017C51" w:rsidRDefault="0044170E" w:rsidP="00523A87">
            <w:pPr>
              <w:pStyle w:val="BodyText"/>
            </w:pPr>
            <w:r w:rsidRPr="00017C51">
              <w:t xml:space="preserve">These online resources are available for download on the </w:t>
            </w:r>
            <w:r w:rsidRPr="00017C51">
              <w:rPr>
                <w:i/>
              </w:rPr>
              <w:t>Professional Learning Modules</w:t>
            </w:r>
            <w:r w:rsidRPr="00017C51">
              <w:t xml:space="preserve"> webpage of the Center on Great Teachers and Leaders </w:t>
            </w:r>
            <w:r w:rsidR="00FA6E7C">
              <w:t xml:space="preserve">(GTL Center) </w:t>
            </w:r>
            <w:r w:rsidRPr="00017C51">
              <w:t>website. Please visit the webpage at http://www.gtlcenter.org/technical-assistance/professional-learning-modules/.</w:t>
            </w:r>
          </w:p>
          <w:p w14:paraId="512002AE" w14:textId="77777777" w:rsidR="0044170E" w:rsidRPr="00017C51" w:rsidRDefault="0044170E" w:rsidP="00523A87">
            <w:pPr>
              <w:pStyle w:val="BodyText"/>
              <w:rPr>
                <w:b/>
                <w:bCs/>
                <w:iCs/>
                <w:lang w:val="en"/>
              </w:rPr>
            </w:pPr>
            <w:r w:rsidRPr="00017C51">
              <w:rPr>
                <w:b/>
                <w:bCs/>
                <w:iCs/>
                <w:lang w:val="en"/>
              </w:rPr>
              <w:t>Adapting This Booklet</w:t>
            </w:r>
          </w:p>
          <w:p w14:paraId="5413B2E3" w14:textId="77777777" w:rsidR="0044170E" w:rsidRPr="00017C51" w:rsidRDefault="0044170E" w:rsidP="00523A87">
            <w:pPr>
              <w:pStyle w:val="BodyText"/>
              <w:rPr>
                <w:lang w:val="en"/>
              </w:rPr>
            </w:pPr>
            <w:r w:rsidRPr="00017C51">
              <w:rPr>
                <w:lang w:val="en"/>
              </w:rPr>
              <w:t xml:space="preserve">This booklet is designed so that facilitators can adopt it as written or modify the content to </w:t>
            </w:r>
            <w:r w:rsidRPr="00017C51">
              <w:rPr>
                <w:lang w:val="en"/>
              </w:rPr>
              <w:br/>
              <w:t>reflect state and local context, needs, and priorities. If modifications to content are made, the GTL Center requests that the following disclaimer be included in the revised materials:</w:t>
            </w:r>
          </w:p>
          <w:p w14:paraId="12C29AF7" w14:textId="77777777" w:rsidR="0044170E" w:rsidRPr="00017C51" w:rsidRDefault="0044170E" w:rsidP="00523A87">
            <w:pPr>
              <w:pStyle w:val="BodyText"/>
              <w:spacing w:after="240"/>
            </w:pPr>
            <w:r w:rsidRPr="00017C51">
              <w:rPr>
                <w:b/>
                <w:bCs/>
                <w:i/>
                <w:lang w:val="en"/>
              </w:rPr>
              <w:t>This booklet was modified in whole or in part with permission from the Center on Great Teachers and Leaders.</w:t>
            </w:r>
          </w:p>
        </w:tc>
      </w:tr>
    </w:tbl>
    <w:p w14:paraId="29E226E5" w14:textId="77777777" w:rsidR="0044170E" w:rsidRPr="00017C51" w:rsidRDefault="0044170E" w:rsidP="0044170E">
      <w:pPr>
        <w:jc w:val="center"/>
        <w:rPr>
          <w:rFonts w:ascii="Times New Roman" w:eastAsia="MS Mincho" w:hAnsi="Times New Roman" w:cs="Times New Roman"/>
          <w:b/>
          <w:szCs w:val="24"/>
        </w:rPr>
      </w:pPr>
    </w:p>
    <w:p w14:paraId="63FAD79C" w14:textId="77777777" w:rsidR="0044170E" w:rsidRPr="00017C51" w:rsidRDefault="0044170E" w:rsidP="0044170E">
      <w:pPr>
        <w:rPr>
          <w:rFonts w:ascii="Times New Roman" w:eastAsia="Calibri" w:hAnsi="Times New Roman" w:cs="Times New Roman"/>
          <w:sz w:val="20"/>
        </w:rPr>
        <w:sectPr w:rsidR="0044170E" w:rsidRPr="00017C51" w:rsidSect="00523A87">
          <w:headerReference w:type="default" r:id="rId14"/>
          <w:footerReference w:type="default" r:id="rId15"/>
          <w:headerReference w:type="first" r:id="rId16"/>
          <w:pgSz w:w="12240" w:h="15840" w:code="1"/>
          <w:pgMar w:top="1440" w:right="1440" w:bottom="1440" w:left="1440" w:header="720" w:footer="1440" w:gutter="0"/>
          <w:cols w:space="720"/>
          <w:titlePg/>
          <w:docGrid w:linePitch="360"/>
        </w:sectPr>
      </w:pPr>
    </w:p>
    <w:p w14:paraId="292E7342" w14:textId="77777777" w:rsidR="0044170E" w:rsidRPr="00017C51" w:rsidRDefault="0044170E" w:rsidP="0044170E">
      <w:pPr>
        <w:rPr>
          <w:rFonts w:ascii="Times New Roman" w:eastAsia="Calibri" w:hAnsi="Times New Roman" w:cs="Times New Roman"/>
          <w:sz w:val="20"/>
        </w:rPr>
      </w:pPr>
    </w:p>
    <w:p w14:paraId="760880EB" w14:textId="77777777" w:rsidR="0044170E" w:rsidRPr="00017C51" w:rsidRDefault="0044170E" w:rsidP="0044170E">
      <w:pPr>
        <w:rPr>
          <w:rFonts w:ascii="Times New Roman" w:eastAsia="Calibri" w:hAnsi="Times New Roman" w:cs="Times New Roman"/>
          <w:sz w:val="20"/>
        </w:rPr>
      </w:pPr>
    </w:p>
    <w:p w14:paraId="3F469E53" w14:textId="77777777" w:rsidR="0044170E" w:rsidRPr="00017C51" w:rsidRDefault="0044170E" w:rsidP="0044170E">
      <w:pPr>
        <w:rPr>
          <w:rFonts w:ascii="Times New Roman" w:eastAsia="Calibri" w:hAnsi="Times New Roman" w:cs="Times New Roman"/>
          <w:sz w:val="20"/>
        </w:rPr>
      </w:pPr>
    </w:p>
    <w:p w14:paraId="13349FCF" w14:textId="77777777" w:rsidR="0044170E" w:rsidRPr="00017C51" w:rsidRDefault="0044170E" w:rsidP="0044170E">
      <w:pPr>
        <w:rPr>
          <w:rFonts w:ascii="Times New Roman" w:eastAsia="Calibri" w:hAnsi="Times New Roman" w:cs="Times New Roman"/>
          <w:sz w:val="20"/>
        </w:rPr>
      </w:pPr>
    </w:p>
    <w:p w14:paraId="64E390E1" w14:textId="77777777" w:rsidR="0044170E" w:rsidRDefault="0044170E" w:rsidP="0044170E">
      <w:pPr>
        <w:pStyle w:val="TitlePageTitleSubtitle"/>
      </w:pPr>
      <w:r>
        <w:t xml:space="preserve">Using </w:t>
      </w:r>
      <w:r w:rsidR="005B78EB">
        <w:t xml:space="preserve">Ohio </w:t>
      </w:r>
      <w:r w:rsidR="00594328">
        <w:t xml:space="preserve">Teacher Evaluation Data </w:t>
      </w:r>
      <w:r>
        <w:t xml:space="preserve">to Inform Professional Learning: </w:t>
      </w:r>
    </w:p>
    <w:p w14:paraId="0939E8ED" w14:textId="77777777" w:rsidR="0044170E" w:rsidRPr="00017C51" w:rsidRDefault="0044170E" w:rsidP="0044170E">
      <w:pPr>
        <w:pStyle w:val="TitlePageTitleSubtitle"/>
      </w:pPr>
      <w:r>
        <w:t>Facilitator’s Guide</w:t>
      </w:r>
      <w:r w:rsidRPr="00017C51">
        <w:t xml:space="preserve"> </w:t>
      </w:r>
    </w:p>
    <w:p w14:paraId="0DA96FC4" w14:textId="77777777" w:rsidR="00596526" w:rsidRPr="00385F7F" w:rsidRDefault="005B78EB" w:rsidP="00BE56F0">
      <w:pPr>
        <w:pStyle w:val="TitlePageDate"/>
        <w:spacing w:before="360"/>
      </w:pPr>
      <w:r>
        <w:t xml:space="preserve"> </w:t>
      </w:r>
    </w:p>
    <w:p w14:paraId="3831775D" w14:textId="77777777" w:rsidR="00596526" w:rsidRDefault="00596526" w:rsidP="00596526">
      <w:pPr>
        <w:pStyle w:val="TitlePageText"/>
      </w:pPr>
    </w:p>
    <w:p w14:paraId="5CBCF75C" w14:textId="77777777" w:rsidR="00596526" w:rsidRPr="00057547" w:rsidRDefault="00596526" w:rsidP="00596526">
      <w:pPr>
        <w:pStyle w:val="TitlePageText"/>
      </w:pPr>
    </w:p>
    <w:p w14:paraId="586A76B0" w14:textId="77777777" w:rsidR="00D751C1" w:rsidRPr="00763767" w:rsidRDefault="00D751C1" w:rsidP="00763767">
      <w:pPr>
        <w:ind w:firstLine="86"/>
        <w:rPr>
          <w:rFonts w:ascii="Times New Roman" w:hAnsi="Times New Roman" w:cs="Times New Roman"/>
          <w:b/>
          <w:sz w:val="48"/>
          <w:szCs w:val="48"/>
        </w:rPr>
      </w:pPr>
    </w:p>
    <w:p w14:paraId="075817DB" w14:textId="77777777" w:rsidR="00616FFA" w:rsidRPr="00057547" w:rsidRDefault="00616FFA" w:rsidP="00616FFA">
      <w:pPr>
        <w:rPr>
          <w:rFonts w:eastAsia="Calibri"/>
          <w:sz w:val="20"/>
        </w:rPr>
        <w:sectPr w:rsidR="00616FFA" w:rsidRPr="00057547" w:rsidSect="00B34E0B">
          <w:footerReference w:type="default" r:id="rId17"/>
          <w:pgSz w:w="12240" w:h="15840" w:code="1"/>
          <w:pgMar w:top="1440" w:right="1440" w:bottom="1440" w:left="1440" w:header="720" w:footer="1440" w:gutter="0"/>
          <w:cols w:space="720"/>
          <w:docGrid w:linePitch="360"/>
        </w:sectPr>
      </w:pPr>
    </w:p>
    <w:p w14:paraId="5997DED6" w14:textId="77777777" w:rsidR="006D7F32" w:rsidRDefault="006D7F32" w:rsidP="00991C5A">
      <w:pPr>
        <w:sectPr w:rsidR="006D7F32" w:rsidSect="006D7F32">
          <w:footerReference w:type="default" r:id="rId18"/>
          <w:footerReference w:type="first" r:id="rId19"/>
          <w:pgSz w:w="12240" w:h="15840"/>
          <w:pgMar w:top="1440" w:right="1440" w:bottom="1440" w:left="1440" w:header="720" w:footer="720" w:gutter="0"/>
          <w:pgNumType w:start="1"/>
          <w:cols w:space="720"/>
          <w:titlePg/>
          <w:docGrid w:linePitch="360"/>
        </w:sectPr>
      </w:pPr>
    </w:p>
    <w:p w14:paraId="324C8D03" w14:textId="77777777" w:rsidR="00D751C1" w:rsidRPr="00763767" w:rsidRDefault="00D751C1" w:rsidP="00535498">
      <w:pPr>
        <w:pStyle w:val="TOCHeading"/>
      </w:pPr>
      <w:r w:rsidRPr="00763767">
        <w:lastRenderedPageBreak/>
        <w:t>Contents</w:t>
      </w:r>
    </w:p>
    <w:p w14:paraId="3DCA7AB1" w14:textId="77777777" w:rsidR="00D751C1" w:rsidRDefault="00D751C1" w:rsidP="00D751C1">
      <w:pPr>
        <w:jc w:val="right"/>
        <w:rPr>
          <w:rFonts w:cstheme="minorHAnsi"/>
          <w:b/>
          <w:szCs w:val="24"/>
        </w:rPr>
      </w:pPr>
      <w:r w:rsidRPr="00227578">
        <w:rPr>
          <w:rFonts w:cstheme="minorHAnsi"/>
          <w:b/>
          <w:szCs w:val="24"/>
        </w:rPr>
        <w:t>Page</w:t>
      </w:r>
    </w:p>
    <w:p w14:paraId="1BD1A089" w14:textId="77777777" w:rsidR="00535498" w:rsidRDefault="00AB10CE">
      <w:pPr>
        <w:pStyle w:val="TOC1"/>
        <w:rPr>
          <w:rFonts w:eastAsiaTheme="minorEastAsia" w:cstheme="minorBidi"/>
          <w:bCs w:val="0"/>
          <w:sz w:val="22"/>
          <w:szCs w:val="22"/>
        </w:rPr>
      </w:pPr>
      <w:r>
        <w:rPr>
          <w:rFonts w:cstheme="minorHAnsi"/>
        </w:rPr>
        <w:fldChar w:fldCharType="begin"/>
      </w:r>
      <w:r>
        <w:rPr>
          <w:rFonts w:cstheme="minorHAnsi"/>
        </w:rPr>
        <w:instrText xml:space="preserve"> TOC \o "1-2" \h \z \u </w:instrText>
      </w:r>
      <w:r>
        <w:rPr>
          <w:rFonts w:cstheme="minorHAnsi"/>
        </w:rPr>
        <w:fldChar w:fldCharType="separate"/>
      </w:r>
      <w:hyperlink w:anchor="_Toc388943653" w:history="1">
        <w:r w:rsidR="00535498" w:rsidRPr="002B0809">
          <w:rPr>
            <w:rStyle w:val="Hyperlink"/>
          </w:rPr>
          <w:t>Module Overview</w:t>
        </w:r>
        <w:r w:rsidR="00535498">
          <w:rPr>
            <w:webHidden/>
          </w:rPr>
          <w:tab/>
        </w:r>
        <w:r w:rsidR="00535498">
          <w:rPr>
            <w:webHidden/>
          </w:rPr>
          <w:fldChar w:fldCharType="begin"/>
        </w:r>
        <w:r w:rsidR="00535498">
          <w:rPr>
            <w:webHidden/>
          </w:rPr>
          <w:instrText xml:space="preserve"> PAGEREF _Toc388943653 \h </w:instrText>
        </w:r>
        <w:r w:rsidR="00535498">
          <w:rPr>
            <w:webHidden/>
          </w:rPr>
        </w:r>
        <w:r w:rsidR="00535498">
          <w:rPr>
            <w:webHidden/>
          </w:rPr>
          <w:fldChar w:fldCharType="separate"/>
        </w:r>
        <w:r w:rsidR="0072326F">
          <w:rPr>
            <w:webHidden/>
          </w:rPr>
          <w:t>1</w:t>
        </w:r>
        <w:r w:rsidR="00535498">
          <w:rPr>
            <w:webHidden/>
          </w:rPr>
          <w:fldChar w:fldCharType="end"/>
        </w:r>
      </w:hyperlink>
    </w:p>
    <w:p w14:paraId="54085F24" w14:textId="77777777" w:rsidR="00535498" w:rsidRDefault="00F716C6">
      <w:pPr>
        <w:pStyle w:val="TOC2"/>
        <w:rPr>
          <w:rFonts w:eastAsiaTheme="minorEastAsia" w:cstheme="minorBidi"/>
          <w:sz w:val="22"/>
          <w:szCs w:val="22"/>
        </w:rPr>
      </w:pPr>
      <w:hyperlink w:anchor="_Toc388943654" w:history="1">
        <w:r w:rsidR="00535498" w:rsidRPr="002B0809">
          <w:rPr>
            <w:rStyle w:val="Hyperlink"/>
          </w:rPr>
          <w:t>Materials</w:t>
        </w:r>
        <w:r w:rsidR="00535498">
          <w:rPr>
            <w:webHidden/>
          </w:rPr>
          <w:tab/>
        </w:r>
        <w:r w:rsidR="00535498">
          <w:rPr>
            <w:webHidden/>
          </w:rPr>
          <w:fldChar w:fldCharType="begin"/>
        </w:r>
        <w:r w:rsidR="00535498">
          <w:rPr>
            <w:webHidden/>
          </w:rPr>
          <w:instrText xml:space="preserve"> PAGEREF _Toc388943654 \h </w:instrText>
        </w:r>
        <w:r w:rsidR="00535498">
          <w:rPr>
            <w:webHidden/>
          </w:rPr>
        </w:r>
        <w:r w:rsidR="00535498">
          <w:rPr>
            <w:webHidden/>
          </w:rPr>
          <w:fldChar w:fldCharType="separate"/>
        </w:r>
        <w:r w:rsidR="0072326F">
          <w:rPr>
            <w:webHidden/>
          </w:rPr>
          <w:t>1</w:t>
        </w:r>
        <w:r w:rsidR="00535498">
          <w:rPr>
            <w:webHidden/>
          </w:rPr>
          <w:fldChar w:fldCharType="end"/>
        </w:r>
      </w:hyperlink>
    </w:p>
    <w:p w14:paraId="6036CAD5" w14:textId="77777777" w:rsidR="00535498" w:rsidRDefault="00F716C6">
      <w:pPr>
        <w:pStyle w:val="TOC2"/>
        <w:rPr>
          <w:rFonts w:eastAsiaTheme="minorEastAsia" w:cstheme="minorBidi"/>
          <w:sz w:val="22"/>
          <w:szCs w:val="22"/>
        </w:rPr>
      </w:pPr>
      <w:hyperlink w:anchor="_Toc388943655" w:history="1">
        <w:r w:rsidR="00535498" w:rsidRPr="002B0809">
          <w:rPr>
            <w:rStyle w:val="Hyperlink"/>
          </w:rPr>
          <w:t>Goals</w:t>
        </w:r>
        <w:r w:rsidR="00535498">
          <w:rPr>
            <w:webHidden/>
          </w:rPr>
          <w:tab/>
        </w:r>
        <w:r w:rsidR="00535498">
          <w:rPr>
            <w:webHidden/>
          </w:rPr>
          <w:fldChar w:fldCharType="begin"/>
        </w:r>
        <w:r w:rsidR="00535498">
          <w:rPr>
            <w:webHidden/>
          </w:rPr>
          <w:instrText xml:space="preserve"> PAGEREF _Toc388943655 \h </w:instrText>
        </w:r>
        <w:r w:rsidR="00535498">
          <w:rPr>
            <w:webHidden/>
          </w:rPr>
        </w:r>
        <w:r w:rsidR="00535498">
          <w:rPr>
            <w:webHidden/>
          </w:rPr>
          <w:fldChar w:fldCharType="separate"/>
        </w:r>
        <w:r w:rsidR="0072326F">
          <w:rPr>
            <w:webHidden/>
          </w:rPr>
          <w:t>1</w:t>
        </w:r>
        <w:r w:rsidR="00535498">
          <w:rPr>
            <w:webHidden/>
          </w:rPr>
          <w:fldChar w:fldCharType="end"/>
        </w:r>
      </w:hyperlink>
    </w:p>
    <w:p w14:paraId="311036A8" w14:textId="77777777" w:rsidR="00535498" w:rsidRDefault="00F716C6">
      <w:pPr>
        <w:pStyle w:val="TOC2"/>
        <w:rPr>
          <w:rFonts w:eastAsiaTheme="minorEastAsia" w:cstheme="minorBidi"/>
          <w:sz w:val="22"/>
          <w:szCs w:val="22"/>
        </w:rPr>
      </w:pPr>
      <w:hyperlink w:anchor="_Toc388943656" w:history="1">
        <w:r w:rsidR="00535498" w:rsidRPr="002B0809">
          <w:rPr>
            <w:rStyle w:val="Hyperlink"/>
          </w:rPr>
          <w:t>Intended Audience</w:t>
        </w:r>
        <w:r w:rsidR="00535498">
          <w:rPr>
            <w:webHidden/>
          </w:rPr>
          <w:tab/>
        </w:r>
        <w:r w:rsidR="00535498">
          <w:rPr>
            <w:webHidden/>
          </w:rPr>
          <w:fldChar w:fldCharType="begin"/>
        </w:r>
        <w:r w:rsidR="00535498">
          <w:rPr>
            <w:webHidden/>
          </w:rPr>
          <w:instrText xml:space="preserve"> PAGEREF _Toc388943656 \h </w:instrText>
        </w:r>
        <w:r w:rsidR="00535498">
          <w:rPr>
            <w:webHidden/>
          </w:rPr>
        </w:r>
        <w:r w:rsidR="00535498">
          <w:rPr>
            <w:webHidden/>
          </w:rPr>
          <w:fldChar w:fldCharType="separate"/>
        </w:r>
        <w:r w:rsidR="0072326F">
          <w:rPr>
            <w:webHidden/>
          </w:rPr>
          <w:t>2</w:t>
        </w:r>
        <w:r w:rsidR="00535498">
          <w:rPr>
            <w:webHidden/>
          </w:rPr>
          <w:fldChar w:fldCharType="end"/>
        </w:r>
      </w:hyperlink>
    </w:p>
    <w:p w14:paraId="560D8660" w14:textId="77777777" w:rsidR="00535498" w:rsidRDefault="00F716C6">
      <w:pPr>
        <w:pStyle w:val="TOC2"/>
        <w:rPr>
          <w:rFonts w:eastAsiaTheme="minorEastAsia" w:cstheme="minorBidi"/>
          <w:sz w:val="22"/>
          <w:szCs w:val="22"/>
        </w:rPr>
      </w:pPr>
      <w:hyperlink w:anchor="_Toc388943657" w:history="1">
        <w:r w:rsidR="00535498" w:rsidRPr="002B0809">
          <w:rPr>
            <w:rStyle w:val="Hyperlink"/>
          </w:rPr>
          <w:t>Timing</w:t>
        </w:r>
        <w:r w:rsidR="00535498">
          <w:rPr>
            <w:webHidden/>
          </w:rPr>
          <w:tab/>
        </w:r>
        <w:r w:rsidR="00535498">
          <w:rPr>
            <w:webHidden/>
          </w:rPr>
          <w:fldChar w:fldCharType="begin"/>
        </w:r>
        <w:r w:rsidR="00535498">
          <w:rPr>
            <w:webHidden/>
          </w:rPr>
          <w:instrText xml:space="preserve"> PAGEREF _Toc388943657 \h </w:instrText>
        </w:r>
        <w:r w:rsidR="00535498">
          <w:rPr>
            <w:webHidden/>
          </w:rPr>
        </w:r>
        <w:r w:rsidR="00535498">
          <w:rPr>
            <w:webHidden/>
          </w:rPr>
          <w:fldChar w:fldCharType="separate"/>
        </w:r>
        <w:r w:rsidR="0072326F">
          <w:rPr>
            <w:webHidden/>
          </w:rPr>
          <w:t>2</w:t>
        </w:r>
        <w:r w:rsidR="00535498">
          <w:rPr>
            <w:webHidden/>
          </w:rPr>
          <w:fldChar w:fldCharType="end"/>
        </w:r>
      </w:hyperlink>
    </w:p>
    <w:p w14:paraId="5FE8E551" w14:textId="77777777" w:rsidR="00535498" w:rsidRDefault="00F716C6">
      <w:pPr>
        <w:pStyle w:val="TOC1"/>
        <w:rPr>
          <w:rFonts w:eastAsiaTheme="minorEastAsia" w:cstheme="minorBidi"/>
          <w:bCs w:val="0"/>
          <w:sz w:val="22"/>
          <w:szCs w:val="22"/>
        </w:rPr>
      </w:pPr>
      <w:hyperlink w:anchor="_Toc388943658" w:history="1">
        <w:r w:rsidR="00535498" w:rsidRPr="002B0809">
          <w:rPr>
            <w:rStyle w:val="Hyperlink"/>
          </w:rPr>
          <w:t>Using This Facilitator’s Guide</w:t>
        </w:r>
        <w:r w:rsidR="00535498">
          <w:rPr>
            <w:webHidden/>
          </w:rPr>
          <w:tab/>
        </w:r>
        <w:r w:rsidR="00535498">
          <w:rPr>
            <w:webHidden/>
          </w:rPr>
          <w:fldChar w:fldCharType="begin"/>
        </w:r>
        <w:r w:rsidR="00535498">
          <w:rPr>
            <w:webHidden/>
          </w:rPr>
          <w:instrText xml:space="preserve"> PAGEREF _Toc388943658 \h </w:instrText>
        </w:r>
        <w:r w:rsidR="00535498">
          <w:rPr>
            <w:webHidden/>
          </w:rPr>
        </w:r>
        <w:r w:rsidR="00535498">
          <w:rPr>
            <w:webHidden/>
          </w:rPr>
          <w:fldChar w:fldCharType="separate"/>
        </w:r>
        <w:r w:rsidR="0072326F">
          <w:rPr>
            <w:webHidden/>
          </w:rPr>
          <w:t>3</w:t>
        </w:r>
        <w:r w:rsidR="00535498">
          <w:rPr>
            <w:webHidden/>
          </w:rPr>
          <w:fldChar w:fldCharType="end"/>
        </w:r>
      </w:hyperlink>
    </w:p>
    <w:p w14:paraId="04B24978" w14:textId="77777777" w:rsidR="00535498" w:rsidRDefault="00F716C6">
      <w:pPr>
        <w:pStyle w:val="TOC2"/>
        <w:rPr>
          <w:rFonts w:eastAsiaTheme="minorEastAsia" w:cstheme="minorBidi"/>
          <w:sz w:val="22"/>
          <w:szCs w:val="22"/>
        </w:rPr>
      </w:pPr>
      <w:hyperlink w:anchor="_Toc388943659" w:history="1">
        <w:r w:rsidR="00535498" w:rsidRPr="002B0809">
          <w:rPr>
            <w:rStyle w:val="Hyperlink"/>
          </w:rPr>
          <w:t>Materials</w:t>
        </w:r>
        <w:r w:rsidR="00535498">
          <w:rPr>
            <w:webHidden/>
          </w:rPr>
          <w:tab/>
        </w:r>
        <w:r w:rsidR="00535498">
          <w:rPr>
            <w:webHidden/>
          </w:rPr>
          <w:fldChar w:fldCharType="begin"/>
        </w:r>
        <w:r w:rsidR="00535498">
          <w:rPr>
            <w:webHidden/>
          </w:rPr>
          <w:instrText xml:space="preserve"> PAGEREF _Toc388943659 \h </w:instrText>
        </w:r>
        <w:r w:rsidR="00535498">
          <w:rPr>
            <w:webHidden/>
          </w:rPr>
        </w:r>
        <w:r w:rsidR="00535498">
          <w:rPr>
            <w:webHidden/>
          </w:rPr>
          <w:fldChar w:fldCharType="separate"/>
        </w:r>
        <w:r w:rsidR="0072326F">
          <w:rPr>
            <w:webHidden/>
          </w:rPr>
          <w:t>3</w:t>
        </w:r>
        <w:r w:rsidR="00535498">
          <w:rPr>
            <w:webHidden/>
          </w:rPr>
          <w:fldChar w:fldCharType="end"/>
        </w:r>
      </w:hyperlink>
    </w:p>
    <w:p w14:paraId="46B9296E" w14:textId="77777777" w:rsidR="00535498" w:rsidRDefault="00F716C6">
      <w:pPr>
        <w:pStyle w:val="TOC2"/>
        <w:rPr>
          <w:rFonts w:eastAsiaTheme="minorEastAsia" w:cstheme="minorBidi"/>
          <w:sz w:val="22"/>
          <w:szCs w:val="22"/>
        </w:rPr>
      </w:pPr>
      <w:hyperlink w:anchor="_Toc388943660" w:history="1">
        <w:r w:rsidR="00535498" w:rsidRPr="002B0809">
          <w:rPr>
            <w:rStyle w:val="Hyperlink"/>
          </w:rPr>
          <w:t>Preparation for Professional Learning Module Activities</w:t>
        </w:r>
        <w:r w:rsidR="00535498">
          <w:rPr>
            <w:webHidden/>
          </w:rPr>
          <w:tab/>
        </w:r>
        <w:r w:rsidR="00535498">
          <w:rPr>
            <w:webHidden/>
          </w:rPr>
          <w:fldChar w:fldCharType="begin"/>
        </w:r>
        <w:r w:rsidR="00535498">
          <w:rPr>
            <w:webHidden/>
          </w:rPr>
          <w:instrText xml:space="preserve"> PAGEREF _Toc388943660 \h </w:instrText>
        </w:r>
        <w:r w:rsidR="00535498">
          <w:rPr>
            <w:webHidden/>
          </w:rPr>
        </w:r>
        <w:r w:rsidR="00535498">
          <w:rPr>
            <w:webHidden/>
          </w:rPr>
          <w:fldChar w:fldCharType="separate"/>
        </w:r>
        <w:r w:rsidR="0072326F">
          <w:rPr>
            <w:webHidden/>
          </w:rPr>
          <w:t>3</w:t>
        </w:r>
        <w:r w:rsidR="00535498">
          <w:rPr>
            <w:webHidden/>
          </w:rPr>
          <w:fldChar w:fldCharType="end"/>
        </w:r>
      </w:hyperlink>
    </w:p>
    <w:p w14:paraId="48773A93" w14:textId="77777777" w:rsidR="00535498" w:rsidRDefault="00F716C6">
      <w:pPr>
        <w:pStyle w:val="TOC2"/>
        <w:rPr>
          <w:rFonts w:eastAsiaTheme="minorEastAsia" w:cstheme="minorBidi"/>
          <w:sz w:val="22"/>
          <w:szCs w:val="22"/>
        </w:rPr>
      </w:pPr>
      <w:hyperlink w:anchor="_Toc388943661" w:history="1">
        <w:r w:rsidR="00535498" w:rsidRPr="002B0809">
          <w:rPr>
            <w:rStyle w:val="Hyperlink"/>
          </w:rPr>
          <w:t>Agenda Outline, Activities, and Materials</w:t>
        </w:r>
        <w:r w:rsidR="00535498">
          <w:rPr>
            <w:webHidden/>
          </w:rPr>
          <w:tab/>
        </w:r>
        <w:r w:rsidR="00535498">
          <w:rPr>
            <w:webHidden/>
          </w:rPr>
          <w:fldChar w:fldCharType="begin"/>
        </w:r>
        <w:r w:rsidR="00535498">
          <w:rPr>
            <w:webHidden/>
          </w:rPr>
          <w:instrText xml:space="preserve"> PAGEREF _Toc388943661 \h </w:instrText>
        </w:r>
        <w:r w:rsidR="00535498">
          <w:rPr>
            <w:webHidden/>
          </w:rPr>
        </w:r>
        <w:r w:rsidR="00535498">
          <w:rPr>
            <w:webHidden/>
          </w:rPr>
          <w:fldChar w:fldCharType="separate"/>
        </w:r>
        <w:r w:rsidR="0072326F">
          <w:rPr>
            <w:webHidden/>
          </w:rPr>
          <w:t>3</w:t>
        </w:r>
        <w:r w:rsidR="00535498">
          <w:rPr>
            <w:webHidden/>
          </w:rPr>
          <w:fldChar w:fldCharType="end"/>
        </w:r>
      </w:hyperlink>
    </w:p>
    <w:p w14:paraId="210EFC89" w14:textId="77777777" w:rsidR="00535498" w:rsidRDefault="00F716C6">
      <w:pPr>
        <w:pStyle w:val="TOC2"/>
        <w:rPr>
          <w:rFonts w:eastAsiaTheme="minorEastAsia" w:cstheme="minorBidi"/>
          <w:sz w:val="22"/>
          <w:szCs w:val="22"/>
        </w:rPr>
      </w:pPr>
      <w:hyperlink w:anchor="_Toc388943662" w:history="1">
        <w:r w:rsidR="00535498" w:rsidRPr="002B0809">
          <w:rPr>
            <w:rStyle w:val="Hyperlink"/>
          </w:rPr>
          <w:t>Script</w:t>
        </w:r>
        <w:r w:rsidR="00535498">
          <w:rPr>
            <w:webHidden/>
          </w:rPr>
          <w:tab/>
        </w:r>
        <w:r w:rsidR="00535498">
          <w:rPr>
            <w:webHidden/>
          </w:rPr>
          <w:fldChar w:fldCharType="begin"/>
        </w:r>
        <w:r w:rsidR="00535498">
          <w:rPr>
            <w:webHidden/>
          </w:rPr>
          <w:instrText xml:space="preserve"> PAGEREF _Toc388943662 \h </w:instrText>
        </w:r>
        <w:r w:rsidR="00535498">
          <w:rPr>
            <w:webHidden/>
          </w:rPr>
        </w:r>
        <w:r w:rsidR="00535498">
          <w:rPr>
            <w:webHidden/>
          </w:rPr>
          <w:fldChar w:fldCharType="separate"/>
        </w:r>
        <w:r w:rsidR="0072326F">
          <w:rPr>
            <w:webHidden/>
          </w:rPr>
          <w:t>5</w:t>
        </w:r>
        <w:r w:rsidR="00535498">
          <w:rPr>
            <w:webHidden/>
          </w:rPr>
          <w:fldChar w:fldCharType="end"/>
        </w:r>
      </w:hyperlink>
    </w:p>
    <w:p w14:paraId="56FAD328" w14:textId="77777777" w:rsidR="00535498" w:rsidRDefault="00F716C6">
      <w:pPr>
        <w:pStyle w:val="TOC1"/>
        <w:rPr>
          <w:rFonts w:eastAsiaTheme="minorEastAsia" w:cstheme="minorBidi"/>
          <w:bCs w:val="0"/>
          <w:sz w:val="22"/>
          <w:szCs w:val="22"/>
        </w:rPr>
      </w:pPr>
      <w:hyperlink w:anchor="_Toc388943663" w:history="1">
        <w:r w:rsidR="00535498" w:rsidRPr="002B0809">
          <w:rPr>
            <w:rStyle w:val="Hyperlink"/>
          </w:rPr>
          <w:t>Using Ohio Teacher Evaluation Data to Inform Professional Learning</w:t>
        </w:r>
        <w:r w:rsidR="00535498">
          <w:rPr>
            <w:webHidden/>
          </w:rPr>
          <w:tab/>
        </w:r>
        <w:r w:rsidR="00535498">
          <w:rPr>
            <w:webHidden/>
          </w:rPr>
          <w:fldChar w:fldCharType="begin"/>
        </w:r>
        <w:r w:rsidR="00535498">
          <w:rPr>
            <w:webHidden/>
          </w:rPr>
          <w:instrText xml:space="preserve"> PAGEREF _Toc388943663 \h </w:instrText>
        </w:r>
        <w:r w:rsidR="00535498">
          <w:rPr>
            <w:webHidden/>
          </w:rPr>
        </w:r>
        <w:r w:rsidR="00535498">
          <w:rPr>
            <w:webHidden/>
          </w:rPr>
          <w:fldChar w:fldCharType="separate"/>
        </w:r>
        <w:r w:rsidR="0072326F">
          <w:rPr>
            <w:webHidden/>
          </w:rPr>
          <w:t>6</w:t>
        </w:r>
        <w:r w:rsidR="00535498">
          <w:rPr>
            <w:webHidden/>
          </w:rPr>
          <w:fldChar w:fldCharType="end"/>
        </w:r>
      </w:hyperlink>
    </w:p>
    <w:p w14:paraId="6F8398FE" w14:textId="77777777" w:rsidR="00535498" w:rsidRDefault="00F716C6">
      <w:pPr>
        <w:pStyle w:val="TOC2"/>
        <w:rPr>
          <w:rFonts w:eastAsiaTheme="minorEastAsia" w:cstheme="minorBidi"/>
          <w:sz w:val="22"/>
          <w:szCs w:val="22"/>
        </w:rPr>
      </w:pPr>
      <w:hyperlink w:anchor="_Toc388943664" w:history="1">
        <w:r w:rsidR="00535498" w:rsidRPr="002B0809">
          <w:rPr>
            <w:rStyle w:val="Hyperlink"/>
            <w:rFonts w:eastAsia="Calibri"/>
          </w:rPr>
          <w:t>Welcome, Introductions, and Agenda (15 Minutes)</w:t>
        </w:r>
        <w:r w:rsidR="00535498">
          <w:rPr>
            <w:webHidden/>
          </w:rPr>
          <w:tab/>
        </w:r>
        <w:r w:rsidR="00535498">
          <w:rPr>
            <w:webHidden/>
          </w:rPr>
          <w:fldChar w:fldCharType="begin"/>
        </w:r>
        <w:r w:rsidR="00535498">
          <w:rPr>
            <w:webHidden/>
          </w:rPr>
          <w:instrText xml:space="preserve"> PAGEREF _Toc388943664 \h </w:instrText>
        </w:r>
        <w:r w:rsidR="00535498">
          <w:rPr>
            <w:webHidden/>
          </w:rPr>
        </w:r>
        <w:r w:rsidR="00535498">
          <w:rPr>
            <w:webHidden/>
          </w:rPr>
          <w:fldChar w:fldCharType="separate"/>
        </w:r>
        <w:r w:rsidR="0072326F">
          <w:rPr>
            <w:webHidden/>
          </w:rPr>
          <w:t>6</w:t>
        </w:r>
        <w:r w:rsidR="00535498">
          <w:rPr>
            <w:webHidden/>
          </w:rPr>
          <w:fldChar w:fldCharType="end"/>
        </w:r>
      </w:hyperlink>
    </w:p>
    <w:p w14:paraId="269144F5" w14:textId="77777777" w:rsidR="00535498" w:rsidRDefault="00F716C6">
      <w:pPr>
        <w:pStyle w:val="TOC2"/>
        <w:rPr>
          <w:rFonts w:eastAsiaTheme="minorEastAsia" w:cstheme="minorBidi"/>
          <w:sz w:val="22"/>
          <w:szCs w:val="22"/>
        </w:rPr>
      </w:pPr>
      <w:hyperlink w:anchor="_Toc388943665" w:history="1">
        <w:r w:rsidR="00535498" w:rsidRPr="002B0809">
          <w:rPr>
            <w:rStyle w:val="Hyperlink"/>
          </w:rPr>
          <w:t>Module Purpose and Overview (5 Minutes)</w:t>
        </w:r>
        <w:r w:rsidR="00535498">
          <w:rPr>
            <w:webHidden/>
          </w:rPr>
          <w:tab/>
        </w:r>
        <w:r w:rsidR="00535498">
          <w:rPr>
            <w:webHidden/>
          </w:rPr>
          <w:fldChar w:fldCharType="begin"/>
        </w:r>
        <w:r w:rsidR="00535498">
          <w:rPr>
            <w:webHidden/>
          </w:rPr>
          <w:instrText xml:space="preserve"> PAGEREF _Toc388943665 \h </w:instrText>
        </w:r>
        <w:r w:rsidR="00535498">
          <w:rPr>
            <w:webHidden/>
          </w:rPr>
        </w:r>
        <w:r w:rsidR="00535498">
          <w:rPr>
            <w:webHidden/>
          </w:rPr>
          <w:fldChar w:fldCharType="separate"/>
        </w:r>
        <w:r w:rsidR="0072326F">
          <w:rPr>
            <w:webHidden/>
          </w:rPr>
          <w:t>8</w:t>
        </w:r>
        <w:r w:rsidR="00535498">
          <w:rPr>
            <w:webHidden/>
          </w:rPr>
          <w:fldChar w:fldCharType="end"/>
        </w:r>
      </w:hyperlink>
    </w:p>
    <w:p w14:paraId="2E0F2812" w14:textId="0ED1FA94" w:rsidR="00535498" w:rsidRDefault="00F716C6">
      <w:pPr>
        <w:pStyle w:val="TOC2"/>
        <w:rPr>
          <w:rFonts w:eastAsiaTheme="minorEastAsia" w:cstheme="minorBidi"/>
          <w:sz w:val="22"/>
          <w:szCs w:val="22"/>
        </w:rPr>
      </w:pPr>
      <w:hyperlink w:anchor="_Toc388943666" w:history="1">
        <w:r w:rsidR="00535498" w:rsidRPr="002B0809">
          <w:rPr>
            <w:rStyle w:val="Hyperlink"/>
          </w:rPr>
          <w:t>Definitions and Assumptions (60 Minutes)</w:t>
        </w:r>
        <w:r w:rsidR="00535498">
          <w:rPr>
            <w:webHidden/>
          </w:rPr>
          <w:tab/>
        </w:r>
        <w:r w:rsidR="002D289E">
          <w:rPr>
            <w:webHidden/>
          </w:rPr>
          <w:t>9</w:t>
        </w:r>
      </w:hyperlink>
    </w:p>
    <w:p w14:paraId="168115CE" w14:textId="55C49E98" w:rsidR="00535498" w:rsidRDefault="00F716C6">
      <w:pPr>
        <w:pStyle w:val="TOC2"/>
        <w:rPr>
          <w:rFonts w:eastAsiaTheme="minorEastAsia" w:cstheme="minorBidi"/>
          <w:sz w:val="22"/>
          <w:szCs w:val="22"/>
        </w:rPr>
      </w:pPr>
      <w:hyperlink w:anchor="_Toc388943667" w:history="1">
        <w:r w:rsidR="00535498" w:rsidRPr="002B0809">
          <w:rPr>
            <w:rStyle w:val="Hyperlink"/>
          </w:rPr>
          <w:t>Using Evaluation Data for Self-Assessment and Goal Setting (30 Minutes)</w:t>
        </w:r>
        <w:r w:rsidR="00535498">
          <w:rPr>
            <w:webHidden/>
          </w:rPr>
          <w:tab/>
        </w:r>
        <w:r w:rsidR="002D289E">
          <w:rPr>
            <w:webHidden/>
          </w:rPr>
          <w:t>16</w:t>
        </w:r>
      </w:hyperlink>
    </w:p>
    <w:p w14:paraId="712E3C73" w14:textId="264DD532" w:rsidR="00535498" w:rsidRDefault="00F716C6">
      <w:pPr>
        <w:pStyle w:val="TOC2"/>
        <w:rPr>
          <w:rFonts w:eastAsiaTheme="minorEastAsia" w:cstheme="minorBidi"/>
          <w:sz w:val="22"/>
          <w:szCs w:val="22"/>
        </w:rPr>
      </w:pPr>
      <w:hyperlink w:anchor="_Toc388943668" w:history="1">
        <w:r w:rsidR="00535498" w:rsidRPr="002B0809">
          <w:rPr>
            <w:rStyle w:val="Hyperlink"/>
          </w:rPr>
          <w:t>Using Evaluation Data for Formative Feedback (45 Minutes)</w:t>
        </w:r>
        <w:r w:rsidR="00535498">
          <w:rPr>
            <w:webHidden/>
          </w:rPr>
          <w:tab/>
        </w:r>
        <w:r w:rsidR="002D289E">
          <w:rPr>
            <w:webHidden/>
          </w:rPr>
          <w:t>20</w:t>
        </w:r>
      </w:hyperlink>
    </w:p>
    <w:p w14:paraId="15D205F6" w14:textId="68E443CB" w:rsidR="00535498" w:rsidRDefault="00F716C6">
      <w:pPr>
        <w:pStyle w:val="TOC2"/>
        <w:rPr>
          <w:rFonts w:eastAsiaTheme="minorEastAsia" w:cstheme="minorBidi"/>
          <w:sz w:val="22"/>
          <w:szCs w:val="22"/>
        </w:rPr>
      </w:pPr>
      <w:hyperlink w:anchor="_Toc388943669" w:history="1">
        <w:r w:rsidR="00535498" w:rsidRPr="002B0809">
          <w:rPr>
            <w:rStyle w:val="Hyperlink"/>
          </w:rPr>
          <w:t>Using Final Summative Evaluation Data for Individual and Schoolwide Planning (</w:t>
        </w:r>
        <w:r w:rsidR="00535498" w:rsidRPr="002B0809">
          <w:rPr>
            <w:rStyle w:val="Hyperlink"/>
            <w:rFonts w:cstheme="minorHAnsi"/>
          </w:rPr>
          <w:t>9</w:t>
        </w:r>
        <w:r w:rsidR="00535498" w:rsidRPr="002B0809">
          <w:rPr>
            <w:rStyle w:val="Hyperlink"/>
          </w:rPr>
          <w:t>0 Minutes)</w:t>
        </w:r>
        <w:r w:rsidR="00535498">
          <w:rPr>
            <w:webHidden/>
          </w:rPr>
          <w:tab/>
        </w:r>
        <w:r w:rsidR="002D289E">
          <w:rPr>
            <w:webHidden/>
          </w:rPr>
          <w:t>24</w:t>
        </w:r>
      </w:hyperlink>
    </w:p>
    <w:p w14:paraId="353B5D59" w14:textId="48ED7CEF" w:rsidR="00535498" w:rsidRDefault="00F716C6">
      <w:pPr>
        <w:pStyle w:val="TOC2"/>
        <w:rPr>
          <w:rFonts w:eastAsiaTheme="minorEastAsia" w:cstheme="minorBidi"/>
          <w:sz w:val="22"/>
          <w:szCs w:val="22"/>
        </w:rPr>
      </w:pPr>
      <w:hyperlink w:anchor="_Toc388943670" w:history="1">
        <w:r w:rsidR="00535498" w:rsidRPr="002B0809">
          <w:rPr>
            <w:rStyle w:val="Hyperlink"/>
          </w:rPr>
          <w:t>Understanding Systemic Supports for Effective Use of Evaluation Data to Inform Professional Learning (60 Minutes)</w:t>
        </w:r>
        <w:r w:rsidR="00535498">
          <w:rPr>
            <w:webHidden/>
          </w:rPr>
          <w:tab/>
        </w:r>
        <w:r w:rsidR="002D289E">
          <w:rPr>
            <w:webHidden/>
          </w:rPr>
          <w:t>28</w:t>
        </w:r>
      </w:hyperlink>
    </w:p>
    <w:p w14:paraId="4178F4E6" w14:textId="4EDBF765" w:rsidR="00535498" w:rsidRDefault="00F716C6">
      <w:pPr>
        <w:pStyle w:val="TOC2"/>
        <w:rPr>
          <w:rFonts w:eastAsiaTheme="minorEastAsia" w:cstheme="minorBidi"/>
          <w:sz w:val="22"/>
          <w:szCs w:val="22"/>
        </w:rPr>
      </w:pPr>
      <w:hyperlink w:anchor="_Toc388943671" w:history="1">
        <w:r w:rsidR="00535498" w:rsidRPr="002B0809">
          <w:rPr>
            <w:rStyle w:val="Hyperlink"/>
          </w:rPr>
          <w:t>Reflection and Wrap-Up (15 minutes)</w:t>
        </w:r>
        <w:r w:rsidR="00535498">
          <w:rPr>
            <w:webHidden/>
          </w:rPr>
          <w:tab/>
        </w:r>
        <w:r w:rsidR="002D289E">
          <w:rPr>
            <w:webHidden/>
          </w:rPr>
          <w:t>29</w:t>
        </w:r>
      </w:hyperlink>
    </w:p>
    <w:p w14:paraId="58580607" w14:textId="77777777" w:rsidR="00877234" w:rsidRDefault="00AB10CE">
      <w:pPr>
        <w:spacing w:after="200" w:line="276" w:lineRule="auto"/>
        <w:rPr>
          <w:rFonts w:cstheme="minorHAnsi"/>
          <w:szCs w:val="24"/>
        </w:rPr>
        <w:sectPr w:rsidR="00877234" w:rsidSect="006D7F32">
          <w:pgSz w:w="12240" w:h="15840"/>
          <w:pgMar w:top="1440" w:right="1440" w:bottom="1440" w:left="1440" w:header="720" w:footer="720" w:gutter="0"/>
          <w:pgNumType w:start="1"/>
          <w:cols w:space="720"/>
          <w:titlePg/>
          <w:docGrid w:linePitch="360"/>
        </w:sectPr>
      </w:pPr>
      <w:r>
        <w:rPr>
          <w:rFonts w:cstheme="minorHAnsi"/>
          <w:szCs w:val="24"/>
        </w:rPr>
        <w:fldChar w:fldCharType="end"/>
      </w:r>
    </w:p>
    <w:p w14:paraId="43EC18A7" w14:textId="77777777" w:rsidR="00B34E0B" w:rsidRDefault="00B34E0B">
      <w:pPr>
        <w:spacing w:after="200" w:line="276" w:lineRule="auto"/>
        <w:rPr>
          <w:rFonts w:asciiTheme="majorHAnsi" w:eastAsia="Times New Roman" w:hAnsiTheme="majorHAnsi" w:cstheme="majorBidi"/>
          <w:b/>
          <w:bCs/>
          <w:color w:val="365377" w:themeColor="accent1" w:themeShade="BF"/>
          <w:sz w:val="36"/>
          <w:szCs w:val="36"/>
        </w:rPr>
      </w:pPr>
    </w:p>
    <w:p w14:paraId="537A9DE7" w14:textId="77777777" w:rsidR="006D7F32" w:rsidRDefault="006D7F32" w:rsidP="00CF2633">
      <w:pPr>
        <w:rPr>
          <w:rFonts w:eastAsia="Calibri"/>
          <w:sz w:val="20"/>
        </w:rPr>
        <w:sectPr w:rsidR="006D7F32" w:rsidSect="006D7F32">
          <w:pgSz w:w="12240" w:h="15840"/>
          <w:pgMar w:top="1440" w:right="1440" w:bottom="1440" w:left="1440" w:header="720" w:footer="720" w:gutter="0"/>
          <w:pgNumType w:start="1"/>
          <w:cols w:space="720"/>
          <w:titlePg/>
          <w:docGrid w:linePitch="360"/>
        </w:sectPr>
      </w:pPr>
    </w:p>
    <w:p w14:paraId="22087B97" w14:textId="77777777" w:rsidR="00CF2633" w:rsidRPr="00E46FF8" w:rsidRDefault="009B7491" w:rsidP="00AB10CE">
      <w:pPr>
        <w:pStyle w:val="Heading1"/>
      </w:pPr>
      <w:bookmarkStart w:id="0" w:name="_Toc388943653"/>
      <w:bookmarkStart w:id="1" w:name="_Toc361997253"/>
      <w:r>
        <w:lastRenderedPageBreak/>
        <w:t>Module Overview</w:t>
      </w:r>
      <w:bookmarkEnd w:id="0"/>
      <w:r w:rsidR="00076328">
        <w:t xml:space="preserve"> </w:t>
      </w:r>
      <w:bookmarkEnd w:id="1"/>
    </w:p>
    <w:p w14:paraId="3A7A0D13" w14:textId="77777777" w:rsidR="009626BB" w:rsidRDefault="00845778" w:rsidP="00BE56F0">
      <w:pPr>
        <w:pStyle w:val="BodyText"/>
      </w:pPr>
      <w:r>
        <w:t>T</w:t>
      </w:r>
      <w:r w:rsidRPr="00B344AA">
        <w:t xml:space="preserve">his </w:t>
      </w:r>
      <w:r>
        <w:t>Professional Learning</w:t>
      </w:r>
      <w:r w:rsidRPr="00B344AA">
        <w:t xml:space="preserve"> Module on </w:t>
      </w:r>
      <w:r>
        <w:t>using teacher evaluation data to inform professional learning, developed by t</w:t>
      </w:r>
      <w:r w:rsidR="00CF2633" w:rsidRPr="00B344AA">
        <w:t>he Center on Great Teachers and Leaders (GTL Center)</w:t>
      </w:r>
      <w:r>
        <w:t xml:space="preserve">, is designed as a workshop for </w:t>
      </w:r>
      <w:r w:rsidR="003013D8">
        <w:t xml:space="preserve">leaders and staff </w:t>
      </w:r>
      <w:r w:rsidR="00DA7EF9">
        <w:t xml:space="preserve">members </w:t>
      </w:r>
      <w:r w:rsidR="003013D8">
        <w:t xml:space="preserve">from </w:t>
      </w:r>
      <w:r w:rsidR="00DA7EF9" w:rsidRPr="00B344AA">
        <w:t>regional comprehensive centers</w:t>
      </w:r>
      <w:r w:rsidR="00DA7EF9">
        <w:t xml:space="preserve"> </w:t>
      </w:r>
      <w:r w:rsidR="00E44B7A">
        <w:t>(RCCs)</w:t>
      </w:r>
      <w:r w:rsidR="00CF2633" w:rsidRPr="00B344AA">
        <w:t>, state</w:t>
      </w:r>
      <w:r w:rsidR="00CF2633">
        <w:t xml:space="preserve"> education</w:t>
      </w:r>
      <w:r w:rsidR="006A31ED">
        <w:t xml:space="preserve"> agencies</w:t>
      </w:r>
      <w:r w:rsidR="004846A8">
        <w:t xml:space="preserve"> (SEAs)</w:t>
      </w:r>
      <w:r w:rsidR="006A31ED">
        <w:t>,</w:t>
      </w:r>
      <w:r w:rsidR="00DA7EF9">
        <w:t xml:space="preserve"> and</w:t>
      </w:r>
      <w:r w:rsidR="003013D8">
        <w:t xml:space="preserve"> within-state regional centers</w:t>
      </w:r>
      <w:r>
        <w:t>. Its purpose is to help those personnel</w:t>
      </w:r>
      <w:r w:rsidR="00DA7EF9">
        <w:t xml:space="preserve"> </w:t>
      </w:r>
      <w:r w:rsidR="006A31ED">
        <w:t>in understanding th</w:t>
      </w:r>
      <w:r w:rsidR="00DA7EF9">
        <w:t>e</w:t>
      </w:r>
      <w:r w:rsidR="006A31ED">
        <w:t xml:space="preserve"> key link between </w:t>
      </w:r>
      <w:r w:rsidR="00B67236">
        <w:t xml:space="preserve">Ohio’s </w:t>
      </w:r>
      <w:r w:rsidR="006A31ED">
        <w:t xml:space="preserve">teacher evaluation </w:t>
      </w:r>
      <w:r w:rsidR="00B67236">
        <w:t xml:space="preserve">system (OTES) </w:t>
      </w:r>
      <w:r w:rsidR="006A31ED">
        <w:t xml:space="preserve">and professional learning and to ensure that </w:t>
      </w:r>
      <w:r w:rsidR="00877234">
        <w:t xml:space="preserve">school and district </w:t>
      </w:r>
      <w:r w:rsidR="006A31ED">
        <w:t>structures support a</w:t>
      </w:r>
      <w:r>
        <w:t xml:space="preserve"> teacher evaluation system focused on</w:t>
      </w:r>
      <w:r w:rsidR="006A31ED">
        <w:t xml:space="preserve"> professional</w:t>
      </w:r>
      <w:r>
        <w:t xml:space="preserve"> </w:t>
      </w:r>
      <w:r w:rsidR="006A31ED">
        <w:t>growth</w:t>
      </w:r>
      <w:r>
        <w:t>.</w:t>
      </w:r>
      <w:r w:rsidR="009626BB">
        <w:t xml:space="preserve"> </w:t>
      </w:r>
    </w:p>
    <w:p w14:paraId="775454BC" w14:textId="77777777" w:rsidR="00CF2633" w:rsidRPr="00B344AA" w:rsidRDefault="001D75B6" w:rsidP="00BE56F0">
      <w:pPr>
        <w:pStyle w:val="BodyText"/>
      </w:pPr>
      <w:r>
        <w:t xml:space="preserve">The Ohio Department of Education, working with stakeholders, has modified this training for an Ohio policy and practice context. </w:t>
      </w:r>
      <w:r w:rsidR="00DA50E5">
        <w:t xml:space="preserve">The modified content is designed to assist personnel at the local level in supporting teacher professional learning and growth. </w:t>
      </w:r>
    </w:p>
    <w:p w14:paraId="7943B165" w14:textId="77777777" w:rsidR="009B7491" w:rsidRPr="00E24114" w:rsidRDefault="009B7491" w:rsidP="009B7491">
      <w:pPr>
        <w:pStyle w:val="Heading2"/>
      </w:pPr>
      <w:bookmarkStart w:id="2" w:name="_Toc377983996"/>
      <w:bookmarkStart w:id="3" w:name="_Toc388943654"/>
      <w:r w:rsidRPr="00E24114">
        <w:t>Materials</w:t>
      </w:r>
      <w:bookmarkEnd w:id="2"/>
      <w:bookmarkEnd w:id="3"/>
    </w:p>
    <w:p w14:paraId="34F96EB2" w14:textId="77777777" w:rsidR="009B7491" w:rsidRPr="00E24114" w:rsidRDefault="009B7491" w:rsidP="009B7491">
      <w:pPr>
        <w:pStyle w:val="BodyText"/>
      </w:pPr>
      <w:r w:rsidRPr="00E24114">
        <w:t>The following materials are part of this module:</w:t>
      </w:r>
    </w:p>
    <w:p w14:paraId="60187801" w14:textId="77777777" w:rsidR="009B7491" w:rsidRPr="007E199A" w:rsidRDefault="009B7491" w:rsidP="009B7491">
      <w:pPr>
        <w:pStyle w:val="Bullet1"/>
        <w:rPr>
          <w:i/>
        </w:rPr>
      </w:pPr>
      <w:r>
        <w:rPr>
          <w:i/>
        </w:rPr>
        <w:t xml:space="preserve">Using </w:t>
      </w:r>
      <w:r w:rsidR="00356B18">
        <w:rPr>
          <w:i/>
        </w:rPr>
        <w:t xml:space="preserve">Ohio </w:t>
      </w:r>
      <w:r>
        <w:rPr>
          <w:i/>
        </w:rPr>
        <w:t xml:space="preserve">Teacher Evaluation </w:t>
      </w:r>
      <w:r w:rsidR="00FE4B73">
        <w:rPr>
          <w:i/>
        </w:rPr>
        <w:t xml:space="preserve">System </w:t>
      </w:r>
      <w:r>
        <w:rPr>
          <w:i/>
        </w:rPr>
        <w:t>to Inform Professional Learning:</w:t>
      </w:r>
      <w:r w:rsidRPr="007E199A">
        <w:rPr>
          <w:i/>
        </w:rPr>
        <w:t xml:space="preserve"> Facilitator’s Guide</w:t>
      </w:r>
      <w:r w:rsidR="004846A8">
        <w:rPr>
          <w:i/>
        </w:rPr>
        <w:t xml:space="preserve"> </w:t>
      </w:r>
      <w:r w:rsidR="004846A8">
        <w:t>(this document)</w:t>
      </w:r>
    </w:p>
    <w:p w14:paraId="25C0BA4C" w14:textId="77777777" w:rsidR="009B7491" w:rsidRPr="007E199A" w:rsidRDefault="009B7491" w:rsidP="009B7491">
      <w:pPr>
        <w:pStyle w:val="Bullet1"/>
        <w:rPr>
          <w:i/>
        </w:rPr>
      </w:pPr>
      <w:r>
        <w:rPr>
          <w:i/>
        </w:rPr>
        <w:t xml:space="preserve">Using </w:t>
      </w:r>
      <w:r w:rsidR="00356B18">
        <w:rPr>
          <w:i/>
        </w:rPr>
        <w:t xml:space="preserve">Ohio </w:t>
      </w:r>
      <w:r w:rsidR="00FE4B73">
        <w:rPr>
          <w:i/>
        </w:rPr>
        <w:t>Teacher Evaluation</w:t>
      </w:r>
      <w:r>
        <w:rPr>
          <w:i/>
        </w:rPr>
        <w:t xml:space="preserve"> </w:t>
      </w:r>
      <w:r w:rsidR="00FE4B73">
        <w:rPr>
          <w:i/>
        </w:rPr>
        <w:t xml:space="preserve">System to </w:t>
      </w:r>
      <w:r>
        <w:rPr>
          <w:i/>
        </w:rPr>
        <w:t>Inform Professional Learning:</w:t>
      </w:r>
      <w:r w:rsidRPr="007E199A">
        <w:rPr>
          <w:i/>
        </w:rPr>
        <w:t xml:space="preserve"> Handouts</w:t>
      </w:r>
    </w:p>
    <w:p w14:paraId="6DB7B9B7" w14:textId="77777777" w:rsidR="009B7491" w:rsidRPr="00E24114" w:rsidRDefault="00845778" w:rsidP="009B7491">
      <w:pPr>
        <w:pStyle w:val="Bullet1"/>
      </w:pPr>
      <w:r>
        <w:t>S</w:t>
      </w:r>
      <w:r w:rsidR="00877234">
        <w:t>ample</w:t>
      </w:r>
      <w:r w:rsidR="009B7491" w:rsidRPr="00E24114">
        <w:t xml:space="preserve"> agenda</w:t>
      </w:r>
    </w:p>
    <w:p w14:paraId="3C5CA5F4" w14:textId="77777777" w:rsidR="009B7491" w:rsidRPr="00E24114" w:rsidRDefault="00845778" w:rsidP="009B7491">
      <w:pPr>
        <w:pStyle w:val="Bullet1"/>
      </w:pPr>
      <w:r>
        <w:t>S</w:t>
      </w:r>
      <w:r w:rsidR="009B7491" w:rsidRPr="00E24114">
        <w:t xml:space="preserve">lide presentation </w:t>
      </w:r>
    </w:p>
    <w:p w14:paraId="495760E0" w14:textId="77777777" w:rsidR="004846A8" w:rsidRPr="006F2B99" w:rsidRDefault="009B7491" w:rsidP="00BE56F0">
      <w:pPr>
        <w:pStyle w:val="BodyText"/>
      </w:pPr>
      <w:r w:rsidRPr="00E24114">
        <w:t xml:space="preserve">All materials are available on the GTL Center’s </w:t>
      </w:r>
      <w:r w:rsidRPr="008B7253">
        <w:rPr>
          <w:i/>
        </w:rPr>
        <w:t>Professional Learning Module</w:t>
      </w:r>
      <w:r>
        <w:rPr>
          <w:i/>
        </w:rPr>
        <w:t>s</w:t>
      </w:r>
      <w:r w:rsidRPr="00E24114">
        <w:t xml:space="preserve"> webpage </w:t>
      </w:r>
      <w:r w:rsidR="00877234">
        <w:t>(</w:t>
      </w:r>
      <w:r w:rsidR="00DA6460" w:rsidRPr="00DA6460">
        <w:t>http://www.gtlcenter.org/technical-assistance/professional-learning-modules</w:t>
      </w:r>
      <w:r w:rsidR="00877234">
        <w:t>)</w:t>
      </w:r>
      <w:r w:rsidRPr="00E24114">
        <w:t>.</w:t>
      </w:r>
      <w:r w:rsidR="004846A8">
        <w:t xml:space="preserve"> These</w:t>
      </w:r>
      <w:r w:rsidR="004846A8" w:rsidRPr="006F2B99">
        <w:t xml:space="preserve"> materials may be used and adapted to fit the needs of the state context. To cite the content, please use the following </w:t>
      </w:r>
      <w:r w:rsidR="004846A8">
        <w:t xml:space="preserve">statement: </w:t>
      </w:r>
      <w:r w:rsidR="004846A8" w:rsidRPr="004846A8">
        <w:rPr>
          <w:i/>
        </w:rPr>
        <w:t xml:space="preserve">These materials have been </w:t>
      </w:r>
      <w:r w:rsidR="003952C2">
        <w:rPr>
          <w:i/>
        </w:rPr>
        <w:t>modified</w:t>
      </w:r>
      <w:r w:rsidR="003952C2" w:rsidRPr="004846A8">
        <w:rPr>
          <w:i/>
        </w:rPr>
        <w:t xml:space="preserve"> </w:t>
      </w:r>
      <w:r w:rsidR="004846A8" w:rsidRPr="004846A8">
        <w:rPr>
          <w:i/>
        </w:rPr>
        <w:t>in whole or in part with permission from the Center on Great Teachers and Leaders</w:t>
      </w:r>
      <w:r w:rsidR="004846A8" w:rsidRPr="006F2B99">
        <w:t xml:space="preserve">. </w:t>
      </w:r>
    </w:p>
    <w:p w14:paraId="382C460B" w14:textId="77777777" w:rsidR="004846A8" w:rsidRPr="00E24114" w:rsidRDefault="004846A8" w:rsidP="00BE56F0">
      <w:pPr>
        <w:pStyle w:val="BodyText"/>
      </w:pPr>
      <w:r w:rsidRPr="006F2B99">
        <w:t xml:space="preserve">To further prepare for this presentation, facilitators may want to review the resources highlighted on </w:t>
      </w:r>
      <w:r>
        <w:t>S</w:t>
      </w:r>
      <w:r w:rsidRPr="00371212">
        <w:t xml:space="preserve">lide </w:t>
      </w:r>
      <w:r>
        <w:t>4</w:t>
      </w:r>
      <w:r w:rsidR="00BC0F93">
        <w:t>9</w:t>
      </w:r>
      <w:r w:rsidRPr="00371212">
        <w:t xml:space="preserve"> of</w:t>
      </w:r>
      <w:r w:rsidRPr="006F2B99">
        <w:t xml:space="preserve"> the slide deck used for this presentation.</w:t>
      </w:r>
    </w:p>
    <w:p w14:paraId="1587F794" w14:textId="77777777" w:rsidR="009B7491" w:rsidRDefault="009B7491" w:rsidP="00845778">
      <w:pPr>
        <w:pStyle w:val="Heading2"/>
      </w:pPr>
      <w:bookmarkStart w:id="4" w:name="_Toc388943655"/>
      <w:r>
        <w:t>Goals</w:t>
      </w:r>
      <w:bookmarkEnd w:id="4"/>
    </w:p>
    <w:p w14:paraId="1C31AB9B" w14:textId="77777777" w:rsidR="00CF2633" w:rsidRPr="00B344AA" w:rsidRDefault="00845778" w:rsidP="00BE56F0">
      <w:pPr>
        <w:pStyle w:val="BodyText"/>
      </w:pPr>
      <w:r>
        <w:t>During this training</w:t>
      </w:r>
      <w:r w:rsidR="00877234">
        <w:t>,</w:t>
      </w:r>
      <w:r w:rsidR="00CF2633" w:rsidRPr="00B344AA">
        <w:t xml:space="preserve"> </w:t>
      </w:r>
      <w:r w:rsidR="00CF2633" w:rsidRPr="00666FF1">
        <w:rPr>
          <w:b/>
        </w:rPr>
        <w:t>participants</w:t>
      </w:r>
      <w:r w:rsidR="00CF2633" w:rsidRPr="00B344AA">
        <w:t xml:space="preserve"> will:</w:t>
      </w:r>
    </w:p>
    <w:p w14:paraId="38910DAF" w14:textId="08671245" w:rsidR="007E0B55" w:rsidRPr="007E0B55" w:rsidRDefault="007E0B55" w:rsidP="00BE56F0">
      <w:pPr>
        <w:pStyle w:val="Bullet1"/>
      </w:pPr>
      <w:r w:rsidRPr="007E0B55">
        <w:t xml:space="preserve">Learn how teacher evaluation data </w:t>
      </w:r>
      <w:r w:rsidR="00DA7EF9">
        <w:t>are</w:t>
      </w:r>
      <w:r w:rsidR="00DA7EF9" w:rsidRPr="007E0B55">
        <w:t xml:space="preserve"> </w:t>
      </w:r>
      <w:r w:rsidRPr="007E0B55">
        <w:t>used in self-</w:t>
      </w:r>
      <w:r w:rsidR="00866936">
        <w:t>assessment</w:t>
      </w:r>
      <w:r w:rsidR="00DA50E5">
        <w:t xml:space="preserve">, </w:t>
      </w:r>
      <w:r w:rsidRPr="007E0B55">
        <w:t>formative feedback</w:t>
      </w:r>
      <w:r w:rsidR="00DA50E5">
        <w:t>, and the professional growth planning process</w:t>
      </w:r>
      <w:r w:rsidR="00CE670A">
        <w:t>.</w:t>
      </w:r>
      <w:r w:rsidRPr="007E0B55">
        <w:t xml:space="preserve"> </w:t>
      </w:r>
    </w:p>
    <w:p w14:paraId="2FC6CB24" w14:textId="77777777" w:rsidR="007E0B55" w:rsidRPr="007E0B55" w:rsidRDefault="007E0B55" w:rsidP="00BE56F0">
      <w:pPr>
        <w:pStyle w:val="Bullet1"/>
      </w:pPr>
      <w:r w:rsidRPr="007E0B55">
        <w:t xml:space="preserve">Practice using teacher evaluation data in planning for professional learning for individuals and </w:t>
      </w:r>
      <w:r w:rsidR="00845778">
        <w:t xml:space="preserve">the </w:t>
      </w:r>
      <w:r w:rsidRPr="007E0B55">
        <w:t>organization</w:t>
      </w:r>
      <w:r w:rsidR="00CE670A">
        <w:t>.</w:t>
      </w:r>
      <w:r w:rsidRPr="007E0B55">
        <w:t xml:space="preserve"> </w:t>
      </w:r>
    </w:p>
    <w:p w14:paraId="786BF260" w14:textId="77777777" w:rsidR="007E0B55" w:rsidRPr="007E0B55" w:rsidRDefault="007E0B55" w:rsidP="00BE56F0">
      <w:pPr>
        <w:pStyle w:val="Bullet1"/>
      </w:pPr>
      <w:r w:rsidRPr="007E0B55">
        <w:t xml:space="preserve">Explore next steps for ensuring school and district structures </w:t>
      </w:r>
      <w:r w:rsidR="00877234">
        <w:t xml:space="preserve">that </w:t>
      </w:r>
      <w:r w:rsidRPr="007E0B55">
        <w:t xml:space="preserve">support a </w:t>
      </w:r>
      <w:r w:rsidR="00845778">
        <w:t xml:space="preserve">teacher evaluation system focused on </w:t>
      </w:r>
      <w:r w:rsidRPr="007E0B55">
        <w:t>professional</w:t>
      </w:r>
      <w:r w:rsidR="00845778">
        <w:t xml:space="preserve"> </w:t>
      </w:r>
      <w:r w:rsidRPr="007E0B55">
        <w:t>growth</w:t>
      </w:r>
      <w:r w:rsidR="00845778">
        <w:t>.</w:t>
      </w:r>
    </w:p>
    <w:p w14:paraId="603E45F5" w14:textId="77777777" w:rsidR="00CF2633" w:rsidRPr="00227578" w:rsidRDefault="00CF2633" w:rsidP="00CF2633">
      <w:pPr>
        <w:pStyle w:val="NoSpacing"/>
        <w:rPr>
          <w:rFonts w:cs="Times New Roman"/>
          <w:sz w:val="28"/>
          <w:szCs w:val="16"/>
        </w:rPr>
      </w:pPr>
    </w:p>
    <w:p w14:paraId="500EB639" w14:textId="77777777" w:rsidR="00CF2633" w:rsidRPr="00B344AA" w:rsidRDefault="00CF2633" w:rsidP="00CF2633">
      <w:pPr>
        <w:pStyle w:val="NoSpacing"/>
        <w:rPr>
          <w:rFonts w:cs="Times New Roman"/>
          <w:szCs w:val="24"/>
        </w:rPr>
      </w:pPr>
      <w:r w:rsidRPr="00666FF1">
        <w:rPr>
          <w:rFonts w:cs="Times New Roman"/>
          <w:b/>
          <w:szCs w:val="24"/>
        </w:rPr>
        <w:t>Facilitators</w:t>
      </w:r>
      <w:r w:rsidRPr="00B344AA">
        <w:rPr>
          <w:rFonts w:cs="Times New Roman"/>
          <w:szCs w:val="24"/>
        </w:rPr>
        <w:t xml:space="preserve"> </w:t>
      </w:r>
      <w:r w:rsidR="00845778">
        <w:rPr>
          <w:rFonts w:cs="Times New Roman"/>
          <w:szCs w:val="24"/>
        </w:rPr>
        <w:t>will learn how</w:t>
      </w:r>
      <w:r w:rsidRPr="00B344AA">
        <w:rPr>
          <w:rFonts w:cs="Times New Roman"/>
          <w:szCs w:val="24"/>
        </w:rPr>
        <w:t xml:space="preserve"> to:</w:t>
      </w:r>
    </w:p>
    <w:p w14:paraId="5F7189F6" w14:textId="77777777" w:rsidR="00CF2633" w:rsidRPr="00B344AA" w:rsidRDefault="00CF2633" w:rsidP="00BE56F0">
      <w:pPr>
        <w:pStyle w:val="Bullet1"/>
      </w:pPr>
      <w:r w:rsidRPr="00B344AA">
        <w:lastRenderedPageBreak/>
        <w:t xml:space="preserve">Support colleagues in understanding </w:t>
      </w:r>
      <w:r w:rsidR="006A31ED">
        <w:t>how teacher evaluation data inform professional growth and learning</w:t>
      </w:r>
      <w:r w:rsidR="00CE670A">
        <w:t>.</w:t>
      </w:r>
    </w:p>
    <w:p w14:paraId="21C699BB" w14:textId="77777777" w:rsidR="006A31ED" w:rsidRPr="00B344AA" w:rsidRDefault="006A31ED" w:rsidP="00BE56F0">
      <w:pPr>
        <w:pStyle w:val="Bullet1"/>
      </w:pPr>
      <w:r w:rsidRPr="00B344AA">
        <w:t xml:space="preserve">Use </w:t>
      </w:r>
      <w:r w:rsidR="00845778">
        <w:t xml:space="preserve">these training </w:t>
      </w:r>
      <w:r w:rsidRPr="00B344AA">
        <w:t xml:space="preserve">materials to facilitate </w:t>
      </w:r>
      <w:r>
        <w:t>activities that focus on using teacher evaluation data to inform professional learning</w:t>
      </w:r>
      <w:r w:rsidR="00845778">
        <w:t>.</w:t>
      </w:r>
    </w:p>
    <w:p w14:paraId="5B045BF8" w14:textId="77777777" w:rsidR="00CF2633" w:rsidRDefault="006A31ED" w:rsidP="00BE56F0">
      <w:pPr>
        <w:pStyle w:val="Bullet1"/>
      </w:pPr>
      <w:r>
        <w:t xml:space="preserve">Understand the tools, </w:t>
      </w:r>
      <w:r w:rsidR="00CF2633" w:rsidRPr="00B344AA">
        <w:t>processes</w:t>
      </w:r>
      <w:r w:rsidR="001C58D1">
        <w:t>,</w:t>
      </w:r>
      <w:r>
        <w:t xml:space="preserve"> and resources</w:t>
      </w:r>
      <w:r w:rsidR="00CF2633" w:rsidRPr="00B344AA">
        <w:t xml:space="preserve"> </w:t>
      </w:r>
      <w:r>
        <w:t xml:space="preserve">available to help </w:t>
      </w:r>
      <w:r w:rsidR="00866936">
        <w:t xml:space="preserve">Ohio </w:t>
      </w:r>
      <w:r>
        <w:t>and districts build structures that support teacher professional growth</w:t>
      </w:r>
      <w:r w:rsidR="00CE670A">
        <w:t>.</w:t>
      </w:r>
    </w:p>
    <w:p w14:paraId="51492C68" w14:textId="77777777" w:rsidR="00CF2633" w:rsidRPr="00D751C1" w:rsidRDefault="00845778" w:rsidP="00654769">
      <w:pPr>
        <w:pStyle w:val="Heading2"/>
      </w:pPr>
      <w:bookmarkStart w:id="5" w:name="_Toc388943656"/>
      <w:r>
        <w:t xml:space="preserve">Intended </w:t>
      </w:r>
      <w:bookmarkStart w:id="6" w:name="_Toc361997254"/>
      <w:r w:rsidR="00CF2633" w:rsidRPr="00D751C1">
        <w:t>Audience</w:t>
      </w:r>
      <w:bookmarkEnd w:id="5"/>
      <w:bookmarkEnd w:id="6"/>
    </w:p>
    <w:p w14:paraId="7F398086" w14:textId="77777777" w:rsidR="004846A8" w:rsidRDefault="00CF2633" w:rsidP="00BE56F0">
      <w:pPr>
        <w:pStyle w:val="BodyText"/>
      </w:pPr>
      <w:r w:rsidRPr="00B344AA">
        <w:t>This faci</w:t>
      </w:r>
      <w:r w:rsidR="003013D8">
        <w:t xml:space="preserve">litator’s guide is designed </w:t>
      </w:r>
      <w:r w:rsidR="00FA5214">
        <w:t xml:space="preserve">to </w:t>
      </w:r>
      <w:r w:rsidR="003013D8">
        <w:t>support the implementation of a</w:t>
      </w:r>
      <w:r w:rsidR="00523D5D">
        <w:t>n interactive</w:t>
      </w:r>
      <w:r w:rsidR="003013D8">
        <w:t xml:space="preserve"> </w:t>
      </w:r>
      <w:r w:rsidR="00FB49C2">
        <w:t>six</w:t>
      </w:r>
      <w:r w:rsidR="003013D8">
        <w:t xml:space="preserve">-hour </w:t>
      </w:r>
      <w:r w:rsidR="00523D5D">
        <w:t>work session</w:t>
      </w:r>
      <w:r w:rsidR="003013D8">
        <w:t xml:space="preserve"> </w:t>
      </w:r>
      <w:r w:rsidR="00E07B91">
        <w:t xml:space="preserve">that can benefit multiple audiences wishing to </w:t>
      </w:r>
      <w:r w:rsidR="00FA5214">
        <w:t xml:space="preserve">better </w:t>
      </w:r>
      <w:r w:rsidR="00E07B91">
        <w:t xml:space="preserve">understand how </w:t>
      </w:r>
      <w:r w:rsidR="00356B18">
        <w:t>OTES</w:t>
      </w:r>
      <w:r w:rsidR="00E07B91">
        <w:t xml:space="preserve"> data </w:t>
      </w:r>
      <w:r w:rsidR="00FB49C2">
        <w:t xml:space="preserve">are </w:t>
      </w:r>
      <w:r w:rsidR="00E07B91">
        <w:t xml:space="preserve">used to inform professional learning. </w:t>
      </w:r>
    </w:p>
    <w:p w14:paraId="5C04805A" w14:textId="77777777" w:rsidR="004846A8" w:rsidRDefault="004846A8" w:rsidP="00BE56F0">
      <w:pPr>
        <w:pStyle w:val="BodyText"/>
      </w:pPr>
      <w:proofErr w:type="gramStart"/>
      <w:r w:rsidRPr="004846A8">
        <w:rPr>
          <w:b/>
        </w:rPr>
        <w:t>Facilitators.</w:t>
      </w:r>
      <w:proofErr w:type="gramEnd"/>
      <w:r>
        <w:t xml:space="preserve"> </w:t>
      </w:r>
      <w:r w:rsidR="00E07B91">
        <w:t xml:space="preserve">Facilitators may include </w:t>
      </w:r>
      <w:r>
        <w:t xml:space="preserve">staff from the </w:t>
      </w:r>
      <w:r w:rsidR="00E07B91">
        <w:t xml:space="preserve">GTL Center, </w:t>
      </w:r>
      <w:r w:rsidR="00356B18">
        <w:t>Great Lakes Comprehensive Center</w:t>
      </w:r>
      <w:r w:rsidR="00E07B91">
        <w:t xml:space="preserve">, </w:t>
      </w:r>
      <w:r w:rsidR="00356B18">
        <w:t>ODE</w:t>
      </w:r>
      <w:r w:rsidR="00E07B91">
        <w:t xml:space="preserve">, or </w:t>
      </w:r>
      <w:r w:rsidR="00356B18">
        <w:t xml:space="preserve">from </w:t>
      </w:r>
      <w:r w:rsidR="00FA6E7C">
        <w:t>education service centers (</w:t>
      </w:r>
      <w:r w:rsidR="00356B18">
        <w:t>ESCs</w:t>
      </w:r>
      <w:r w:rsidR="00FA6E7C">
        <w:t>)</w:t>
      </w:r>
      <w:r w:rsidR="00E07B91">
        <w:t xml:space="preserve">. </w:t>
      </w:r>
    </w:p>
    <w:p w14:paraId="33BCD749" w14:textId="77777777" w:rsidR="00CF2633" w:rsidRDefault="004846A8" w:rsidP="001D75B6">
      <w:pPr>
        <w:pStyle w:val="BodyText"/>
      </w:pPr>
      <w:proofErr w:type="gramStart"/>
      <w:r w:rsidRPr="004846A8">
        <w:rPr>
          <w:b/>
        </w:rPr>
        <w:t>Participants.</w:t>
      </w:r>
      <w:proofErr w:type="gramEnd"/>
      <w:r>
        <w:t xml:space="preserve"> </w:t>
      </w:r>
      <w:r w:rsidR="00E07B91">
        <w:t xml:space="preserve">Depending on need and who </w:t>
      </w:r>
      <w:r w:rsidR="001D75B6">
        <w:t xml:space="preserve">is </w:t>
      </w:r>
      <w:r w:rsidR="00E07B91">
        <w:t xml:space="preserve">facilitating, the participants may include </w:t>
      </w:r>
      <w:r w:rsidR="00EA00FB">
        <w:t>local education agenc</w:t>
      </w:r>
      <w:r w:rsidR="00356B18">
        <w:t xml:space="preserve">y </w:t>
      </w:r>
      <w:r w:rsidR="00595CAE">
        <w:t>district-level staff</w:t>
      </w:r>
      <w:r w:rsidR="00D43F46">
        <w:t>,</w:t>
      </w:r>
      <w:r w:rsidR="00E07B91">
        <w:t xml:space="preserve"> </w:t>
      </w:r>
      <w:r w:rsidR="00356B18">
        <w:t>principals</w:t>
      </w:r>
      <w:r w:rsidR="00E07B91">
        <w:t>, or other education policymakers (</w:t>
      </w:r>
      <w:r w:rsidR="00F13213">
        <w:t>e.g.</w:t>
      </w:r>
      <w:r w:rsidR="00E07B91">
        <w:t xml:space="preserve">, legislative aides or union professional development leaders). The module </w:t>
      </w:r>
      <w:r w:rsidR="00607CB1">
        <w:t xml:space="preserve">may </w:t>
      </w:r>
      <w:r w:rsidR="00E07B91">
        <w:t>need to be adapted</w:t>
      </w:r>
      <w:r>
        <w:t>,</w:t>
      </w:r>
      <w:r w:rsidR="00E07B91">
        <w:t xml:space="preserve"> depending on the workshop participants’ prior knowledge, experiences, and existing evaluation system design</w:t>
      </w:r>
      <w:r w:rsidR="00523D5D">
        <w:t xml:space="preserve"> and other contextual factors</w:t>
      </w:r>
      <w:r w:rsidR="00E07B91">
        <w:t>.</w:t>
      </w:r>
    </w:p>
    <w:p w14:paraId="6E9BD625" w14:textId="77777777" w:rsidR="00CF2633" w:rsidRDefault="001D75B6" w:rsidP="00BE56F0">
      <w:pPr>
        <w:pStyle w:val="BodyText"/>
        <w:rPr>
          <w:b/>
          <w:color w:val="3A5877" w:themeColor="text2" w:themeShade="BF"/>
          <w:sz w:val="28"/>
          <w:szCs w:val="28"/>
        </w:rPr>
      </w:pPr>
      <w:r>
        <w:t>This</w:t>
      </w:r>
      <w:r w:rsidR="00523D5D">
        <w:t xml:space="preserve"> workshop was piloted in Ohio</w:t>
      </w:r>
      <w:r w:rsidR="00FC7241">
        <w:t>,</w:t>
      </w:r>
      <w:r w:rsidR="00523D5D">
        <w:t xml:space="preserve"> with</w:t>
      </w:r>
      <w:r w:rsidR="00E07B91">
        <w:t xml:space="preserve"> GTL Center staff </w:t>
      </w:r>
      <w:r w:rsidR="00FC7241">
        <w:t xml:space="preserve">members </w:t>
      </w:r>
      <w:r w:rsidR="00E07B91">
        <w:t xml:space="preserve">facilitating. </w:t>
      </w:r>
      <w:r w:rsidR="00356B18">
        <w:t>Great Lakes Comprehensive Center staff</w:t>
      </w:r>
      <w:r w:rsidR="00E07B91">
        <w:t xml:space="preserve">, </w:t>
      </w:r>
      <w:r w:rsidR="00356B18">
        <w:t>ODE</w:t>
      </w:r>
      <w:r w:rsidR="00E07B91">
        <w:t>, regional service provider staff</w:t>
      </w:r>
      <w:r w:rsidR="00FC7241">
        <w:t xml:space="preserve"> members</w:t>
      </w:r>
      <w:r w:rsidR="00E07B91">
        <w:t xml:space="preserve">, </w:t>
      </w:r>
      <w:r w:rsidR="0023369E">
        <w:t>representatives</w:t>
      </w:r>
      <w:r w:rsidR="00FE4B73">
        <w:t xml:space="preserve"> from the state principal and superintendent </w:t>
      </w:r>
      <w:r w:rsidR="00E07B91">
        <w:t>association</w:t>
      </w:r>
      <w:r w:rsidR="00FE4B73">
        <w:t xml:space="preserve">s, </w:t>
      </w:r>
      <w:r w:rsidR="003952C2">
        <w:t xml:space="preserve"> </w:t>
      </w:r>
      <w:r w:rsidR="00FA6E7C">
        <w:t>ESCs</w:t>
      </w:r>
      <w:r w:rsidR="00FE4B73">
        <w:t>, and institutes of higher education</w:t>
      </w:r>
      <w:r w:rsidR="00B67236">
        <w:t xml:space="preserve"> </w:t>
      </w:r>
      <w:r w:rsidR="00E07B91">
        <w:t>participated in the workshop using this module</w:t>
      </w:r>
      <w:r w:rsidR="0023369E">
        <w:t xml:space="preserve"> (</w:t>
      </w:r>
      <w:r w:rsidR="00E07B91">
        <w:t>largely unmodified except as it relates to time</w:t>
      </w:r>
      <w:r w:rsidR="0023369E">
        <w:t>)</w:t>
      </w:r>
      <w:r w:rsidR="00E07B91">
        <w:t xml:space="preserve">. </w:t>
      </w:r>
      <w:r w:rsidR="00356B18">
        <w:t xml:space="preserve"> </w:t>
      </w:r>
    </w:p>
    <w:p w14:paraId="6B734658" w14:textId="77777777" w:rsidR="00CF2633" w:rsidRPr="00D751C1" w:rsidRDefault="00CF2633" w:rsidP="000907FB">
      <w:pPr>
        <w:pStyle w:val="Heading2"/>
        <w:rPr>
          <w:sz w:val="32"/>
        </w:rPr>
      </w:pPr>
      <w:bookmarkStart w:id="7" w:name="_Toc361997255"/>
      <w:bookmarkStart w:id="8" w:name="_Toc388943657"/>
      <w:r w:rsidRPr="00D751C1">
        <w:t>Timing</w:t>
      </w:r>
      <w:bookmarkEnd w:id="7"/>
      <w:bookmarkEnd w:id="8"/>
    </w:p>
    <w:p w14:paraId="405E9661" w14:textId="77777777" w:rsidR="000907FB" w:rsidRDefault="00CF2633" w:rsidP="00BE56F0">
      <w:pPr>
        <w:pStyle w:val="BodyText"/>
      </w:pPr>
      <w:r w:rsidRPr="00B344AA">
        <w:t xml:space="preserve">The </w:t>
      </w:r>
      <w:r w:rsidR="00877234">
        <w:t xml:space="preserve">provided </w:t>
      </w:r>
      <w:r w:rsidRPr="00B344AA">
        <w:t xml:space="preserve">materials </w:t>
      </w:r>
      <w:r>
        <w:t>have been</w:t>
      </w:r>
      <w:r w:rsidRPr="00B344AA">
        <w:t xml:space="preserve"> developed for a one-day session that fits within s</w:t>
      </w:r>
      <w:r w:rsidR="005870B5">
        <w:t>ix</w:t>
      </w:r>
      <w:r w:rsidRPr="00B344AA">
        <w:t xml:space="preserve"> working hours</w:t>
      </w:r>
      <w:r>
        <w:t xml:space="preserve">, but </w:t>
      </w:r>
      <w:r w:rsidR="00356B18">
        <w:t>may</w:t>
      </w:r>
      <w:r w:rsidRPr="00B344AA">
        <w:t xml:space="preserve"> be modified to fit alternative schedules</w:t>
      </w:r>
      <w:r>
        <w:t>.</w:t>
      </w:r>
      <w:r w:rsidRPr="00B344AA">
        <w:t xml:space="preserve"> </w:t>
      </w:r>
      <w:r>
        <w:t>F</w:t>
      </w:r>
      <w:r w:rsidRPr="00B344AA">
        <w:t xml:space="preserve">or participants who </w:t>
      </w:r>
      <w:r w:rsidR="00E44B7A">
        <w:t>have limited knowledge of the subject</w:t>
      </w:r>
      <w:r>
        <w:t>,</w:t>
      </w:r>
      <w:r w:rsidRPr="00B344AA" w:rsidDel="006F2B99">
        <w:t xml:space="preserve"> </w:t>
      </w:r>
      <w:r w:rsidRPr="00B344AA">
        <w:t xml:space="preserve">the </w:t>
      </w:r>
      <w:r>
        <w:t xml:space="preserve">GTL </w:t>
      </w:r>
      <w:r w:rsidRPr="00B344AA">
        <w:t xml:space="preserve">Center highly recommends </w:t>
      </w:r>
      <w:r>
        <w:t>covering</w:t>
      </w:r>
      <w:r w:rsidRPr="00B344AA">
        <w:t xml:space="preserve"> all training materials with ample time for discussion and reflection. </w:t>
      </w:r>
    </w:p>
    <w:p w14:paraId="07BBDD2F" w14:textId="77777777" w:rsidR="00CF2633" w:rsidRPr="00B344AA" w:rsidRDefault="00CF2633" w:rsidP="00BE56F0">
      <w:pPr>
        <w:pStyle w:val="BodyText"/>
      </w:pPr>
      <w:r>
        <w:t>Please refer to the sample agenda included in the module for the recommended order of the module components and time allotted for each component.</w:t>
      </w:r>
    </w:p>
    <w:p w14:paraId="4D2114A9" w14:textId="77777777" w:rsidR="00CF2633" w:rsidRPr="006F2B99" w:rsidRDefault="00CF2633" w:rsidP="00CF2633">
      <w:pPr>
        <w:pStyle w:val="NoSpacing"/>
      </w:pPr>
    </w:p>
    <w:p w14:paraId="09228744" w14:textId="77777777" w:rsidR="000907FB" w:rsidRPr="007E199A" w:rsidRDefault="000907FB" w:rsidP="000907FB">
      <w:pPr>
        <w:pStyle w:val="Heading1"/>
      </w:pPr>
      <w:bookmarkStart w:id="9" w:name="_Toc377983999"/>
      <w:bookmarkStart w:id="10" w:name="_Toc388943658"/>
      <w:bookmarkStart w:id="11" w:name="_Toc361997256"/>
      <w:r w:rsidRPr="00E24114">
        <w:lastRenderedPageBreak/>
        <w:t>Using This Facilitator’s Guide</w:t>
      </w:r>
      <w:bookmarkEnd w:id="9"/>
      <w:bookmarkEnd w:id="10"/>
      <w:r w:rsidRPr="00E24114">
        <w:t xml:space="preserve"> </w:t>
      </w:r>
    </w:p>
    <w:p w14:paraId="0CABF673" w14:textId="77777777" w:rsidR="000907FB" w:rsidRPr="00E24114" w:rsidRDefault="000907FB" w:rsidP="000907FB">
      <w:pPr>
        <w:pStyle w:val="BodyText"/>
        <w:spacing w:after="240"/>
      </w:pPr>
      <w:r w:rsidRPr="00E24114">
        <w:t xml:space="preserve">This facilitator’s guide provides suggestions for structuring </w:t>
      </w:r>
      <w:r>
        <w:t>the training</w:t>
      </w:r>
      <w:r w:rsidRPr="00E24114">
        <w:t xml:space="preserve"> session, notes on how to implement </w:t>
      </w:r>
      <w:r>
        <w:t xml:space="preserve">the </w:t>
      </w:r>
      <w:r w:rsidRPr="00E24114">
        <w:t xml:space="preserve">suggested activities, and talking points to be used with the slide presentation. </w:t>
      </w:r>
    </w:p>
    <w:p w14:paraId="3C1A5CD7" w14:textId="77777777" w:rsidR="00CF2633" w:rsidRPr="004E22D0" w:rsidRDefault="00CF2633" w:rsidP="000907FB">
      <w:pPr>
        <w:pStyle w:val="Heading2"/>
        <w:rPr>
          <w:sz w:val="32"/>
        </w:rPr>
      </w:pPr>
      <w:bookmarkStart w:id="12" w:name="_Toc361997257"/>
      <w:bookmarkStart w:id="13" w:name="_Toc388943659"/>
      <w:bookmarkEnd w:id="11"/>
      <w:r w:rsidRPr="004E22D0">
        <w:t>Materials</w:t>
      </w:r>
      <w:bookmarkEnd w:id="12"/>
      <w:bookmarkEnd w:id="13"/>
    </w:p>
    <w:p w14:paraId="5A686D62" w14:textId="77777777" w:rsidR="00CF2633" w:rsidRPr="00CF3FA6" w:rsidRDefault="00CF2633" w:rsidP="00BE56F0">
      <w:pPr>
        <w:pStyle w:val="BodyText"/>
      </w:pPr>
      <w:r w:rsidRPr="00CF3FA6">
        <w:t>The following materials are recommended for training and associated activities:</w:t>
      </w:r>
    </w:p>
    <w:p w14:paraId="73393B2A" w14:textId="77777777" w:rsidR="00CF2633" w:rsidRPr="00E46FF8" w:rsidRDefault="00CF2633" w:rsidP="00BE56F0">
      <w:pPr>
        <w:pStyle w:val="Bullet1"/>
      </w:pPr>
      <w:r w:rsidRPr="00E46FF8">
        <w:t>Chart paper</w:t>
      </w:r>
    </w:p>
    <w:p w14:paraId="759FB00B" w14:textId="77777777" w:rsidR="00CF2633" w:rsidRPr="00E46FF8" w:rsidRDefault="00FC7241" w:rsidP="00BE56F0">
      <w:pPr>
        <w:pStyle w:val="Bullet1"/>
      </w:pPr>
      <w:r>
        <w:t>Permanent</w:t>
      </w:r>
      <w:r w:rsidR="00CF2633" w:rsidRPr="00E46FF8">
        <w:rPr>
          <w:vertAlign w:val="superscript"/>
        </w:rPr>
        <w:t xml:space="preserve"> </w:t>
      </w:r>
      <w:r w:rsidR="00CF2633" w:rsidRPr="00E46FF8">
        <w:t>markers for chart paper</w:t>
      </w:r>
    </w:p>
    <w:p w14:paraId="0A318485" w14:textId="77777777" w:rsidR="00CF2633" w:rsidRPr="00E46FF8" w:rsidRDefault="00FC7241" w:rsidP="00BE56F0">
      <w:pPr>
        <w:pStyle w:val="Bullet1"/>
      </w:pPr>
      <w:r>
        <w:t>Sticky n</w:t>
      </w:r>
      <w:r w:rsidR="00CF2633" w:rsidRPr="00E46FF8">
        <w:t>otes</w:t>
      </w:r>
      <w:r w:rsidR="00523A87">
        <w:t xml:space="preserve"> at each table</w:t>
      </w:r>
    </w:p>
    <w:p w14:paraId="28B592CC" w14:textId="77777777" w:rsidR="00CF2633" w:rsidRDefault="00CF2633" w:rsidP="00BE56F0">
      <w:pPr>
        <w:pStyle w:val="Bullet1"/>
      </w:pPr>
      <w:r w:rsidRPr="00E46FF8">
        <w:t>Pens at each table</w:t>
      </w:r>
    </w:p>
    <w:p w14:paraId="58CD6397" w14:textId="77777777" w:rsidR="00DA50E5" w:rsidRDefault="00DA50E5" w:rsidP="00BE56F0">
      <w:pPr>
        <w:pStyle w:val="Bullet1"/>
      </w:pPr>
      <w:r>
        <w:t>Handouts</w:t>
      </w:r>
    </w:p>
    <w:p w14:paraId="5A727CA2" w14:textId="77777777" w:rsidR="00DA50E5" w:rsidRPr="00E46FF8" w:rsidRDefault="00DA50E5" w:rsidP="00DA50E5">
      <w:pPr>
        <w:pStyle w:val="Bullet1"/>
        <w:numPr>
          <w:ilvl w:val="0"/>
          <w:numId w:val="0"/>
        </w:numPr>
        <w:ind w:left="720"/>
      </w:pPr>
    </w:p>
    <w:p w14:paraId="75243874" w14:textId="77777777" w:rsidR="00937554" w:rsidRPr="004E22D0" w:rsidRDefault="00937554" w:rsidP="000907FB">
      <w:pPr>
        <w:pStyle w:val="Heading2"/>
      </w:pPr>
      <w:bookmarkStart w:id="14" w:name="_Toc388943660"/>
      <w:r w:rsidRPr="004E22D0">
        <w:t>Preparation for Professional Learning Module Activities</w:t>
      </w:r>
      <w:bookmarkEnd w:id="14"/>
    </w:p>
    <w:p w14:paraId="09969FAC" w14:textId="77777777" w:rsidR="000907FB" w:rsidRDefault="001D75B6" w:rsidP="00BE56F0">
      <w:pPr>
        <w:pStyle w:val="BodyText"/>
      </w:pPr>
      <w:r>
        <w:t xml:space="preserve">Before </w:t>
      </w:r>
      <w:r w:rsidR="000907FB">
        <w:t>the start of the workshop, prepare t</w:t>
      </w:r>
      <w:r w:rsidR="00523D5D">
        <w:t xml:space="preserve">he following </w:t>
      </w:r>
      <w:r w:rsidR="000907FB">
        <w:t>materials:</w:t>
      </w:r>
      <w:r w:rsidR="00523D5D">
        <w:t xml:space="preserve"> </w:t>
      </w:r>
    </w:p>
    <w:p w14:paraId="727841C1" w14:textId="77777777" w:rsidR="00D06D31" w:rsidRPr="00D06D31" w:rsidRDefault="00D06D31" w:rsidP="00BE56F0">
      <w:pPr>
        <w:pStyle w:val="Bullet1"/>
      </w:pPr>
      <w:r w:rsidRPr="00D06D31">
        <w:t>Agenda</w:t>
      </w:r>
      <w:r>
        <w:t xml:space="preserve"> (Slide 6)</w:t>
      </w:r>
    </w:p>
    <w:p w14:paraId="0A7F72C4" w14:textId="77777777" w:rsidR="000907FB" w:rsidRPr="00E46FF8" w:rsidRDefault="000907FB" w:rsidP="00BE56F0">
      <w:pPr>
        <w:pStyle w:val="Bullet1"/>
      </w:pPr>
      <w:r w:rsidRPr="00E46FF8">
        <w:t>Three pieces of chart paper</w:t>
      </w:r>
      <w:r>
        <w:t>, with e</w:t>
      </w:r>
      <w:r w:rsidRPr="00E46FF8">
        <w:t>ach piece divided into quadrants. Label each quadrant as</w:t>
      </w:r>
      <w:r>
        <w:t xml:space="preserve"> follows:</w:t>
      </w:r>
      <w:r w:rsidR="00DA6460">
        <w:t xml:space="preserve"> </w:t>
      </w:r>
      <w:r w:rsidRPr="00E46FF8">
        <w:t>Structural, Cultural, Technical</w:t>
      </w:r>
      <w:r>
        <w:t>,</w:t>
      </w:r>
      <w:r w:rsidRPr="00E46FF8">
        <w:t xml:space="preserve"> or </w:t>
      </w:r>
      <w:r w:rsidR="00FA6E7C">
        <w:t>Fiscal</w:t>
      </w:r>
      <w:r w:rsidR="00FA6E7C" w:rsidRPr="00E46FF8">
        <w:t xml:space="preserve"> </w:t>
      </w:r>
      <w:r w:rsidRPr="00E46FF8">
        <w:t>(</w:t>
      </w:r>
      <w:r>
        <w:t>used for S</w:t>
      </w:r>
      <w:r w:rsidRPr="00E46FF8">
        <w:t>lides 2</w:t>
      </w:r>
      <w:r>
        <w:t>4</w:t>
      </w:r>
      <w:r w:rsidRPr="00E46FF8">
        <w:t>, 3</w:t>
      </w:r>
      <w:r>
        <w:t>3</w:t>
      </w:r>
      <w:r w:rsidRPr="00E46FF8">
        <w:t xml:space="preserve">, </w:t>
      </w:r>
      <w:r>
        <w:t>41)</w:t>
      </w:r>
      <w:r w:rsidR="008D18F6">
        <w:t>.</w:t>
      </w:r>
    </w:p>
    <w:p w14:paraId="5662812C" w14:textId="77777777" w:rsidR="00937554" w:rsidRPr="00E46FF8" w:rsidRDefault="00937554" w:rsidP="00BE56F0">
      <w:pPr>
        <w:pStyle w:val="Bullet1"/>
      </w:pPr>
      <w:r w:rsidRPr="00E46FF8">
        <w:t xml:space="preserve">Activity 1: Two pieces of chart paper, one labeled </w:t>
      </w:r>
      <w:r w:rsidRPr="000907FB">
        <w:rPr>
          <w:i/>
        </w:rPr>
        <w:t>Strongly Agree</w:t>
      </w:r>
      <w:r w:rsidRPr="00E46FF8">
        <w:t xml:space="preserve"> and the other labeled </w:t>
      </w:r>
      <w:r w:rsidRPr="000907FB">
        <w:rPr>
          <w:i/>
        </w:rPr>
        <w:t>Strongly Disagree</w:t>
      </w:r>
      <w:r w:rsidRPr="00E46FF8">
        <w:t>. Place each piece of paper on opposite sides of the room (</w:t>
      </w:r>
      <w:r w:rsidR="000907FB">
        <w:t>S</w:t>
      </w:r>
      <w:r w:rsidRPr="00E46FF8">
        <w:t>lide 1</w:t>
      </w:r>
      <w:r w:rsidR="007A248D">
        <w:t>2</w:t>
      </w:r>
      <w:r w:rsidRPr="00E46FF8">
        <w:t>)</w:t>
      </w:r>
      <w:r w:rsidR="00C67AEE">
        <w:t>.</w:t>
      </w:r>
    </w:p>
    <w:p w14:paraId="1C026920" w14:textId="77777777" w:rsidR="00523D5D" w:rsidRPr="00E46FF8" w:rsidRDefault="00523D5D" w:rsidP="00BE56F0">
      <w:pPr>
        <w:pStyle w:val="Bullet1"/>
      </w:pPr>
      <w:r w:rsidRPr="00E46FF8">
        <w:t xml:space="preserve">Activity </w:t>
      </w:r>
      <w:r w:rsidR="008F4105">
        <w:t>8</w:t>
      </w:r>
      <w:r w:rsidR="00937554" w:rsidRPr="00E46FF8">
        <w:t xml:space="preserve">: </w:t>
      </w:r>
      <w:r w:rsidRPr="00E46FF8">
        <w:t xml:space="preserve">Chart paper at </w:t>
      </w:r>
      <w:r w:rsidR="00FA5214" w:rsidRPr="00E46FF8">
        <w:t xml:space="preserve">each table </w:t>
      </w:r>
      <w:r w:rsidRPr="00E46FF8">
        <w:t>with the following written on it</w:t>
      </w:r>
      <w:r w:rsidR="000907FB">
        <w:t xml:space="preserve"> (Slide </w:t>
      </w:r>
      <w:r w:rsidR="008F4105">
        <w:t>36</w:t>
      </w:r>
      <w:r w:rsidR="000907FB">
        <w:t>)</w:t>
      </w:r>
      <w:r w:rsidRPr="00E46FF8">
        <w:t>:</w:t>
      </w:r>
    </w:p>
    <w:p w14:paraId="2387B8EF" w14:textId="77777777" w:rsidR="00937554" w:rsidRDefault="00937554" w:rsidP="00523D5D"/>
    <w:p w14:paraId="28CE672B" w14:textId="77777777" w:rsidR="00523D5D" w:rsidRDefault="008A5EA4" w:rsidP="00DB0120">
      <w:pPr>
        <w:ind w:firstLine="720"/>
      </w:pPr>
      <w:r>
        <w:rPr>
          <w:noProof/>
        </w:rPr>
        <mc:AlternateContent>
          <mc:Choice Requires="wps">
            <w:drawing>
              <wp:inline distT="0" distB="0" distL="0" distR="0" wp14:anchorId="6CDC55D4" wp14:editId="5BD5A851">
                <wp:extent cx="2690813" cy="1403985"/>
                <wp:effectExtent l="0" t="0" r="14605" b="184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813" cy="1403985"/>
                        </a:xfrm>
                        <a:prstGeom prst="rect">
                          <a:avLst/>
                        </a:prstGeom>
                        <a:solidFill>
                          <a:schemeClr val="tx2">
                            <a:lumMod val="40000"/>
                            <a:lumOff val="60000"/>
                          </a:schemeClr>
                        </a:solidFill>
                        <a:ln w="9525">
                          <a:solidFill>
                            <a:srgbClr val="000000"/>
                          </a:solidFill>
                          <a:miter lim="800000"/>
                          <a:headEnd/>
                          <a:tailEnd/>
                        </a:ln>
                      </wps:spPr>
                      <wps:txbx>
                        <w:txbxContent>
                          <w:p w14:paraId="62C9E8CA" w14:textId="77777777" w:rsidR="00F716C6" w:rsidRPr="008D18F6" w:rsidRDefault="00F716C6" w:rsidP="008D18F6">
                            <w:pPr>
                              <w:spacing w:before="120"/>
                              <w:rPr>
                                <w:b/>
                                <w:sz w:val="22"/>
                              </w:rPr>
                            </w:pPr>
                            <w:r w:rsidRPr="008D18F6">
                              <w:rPr>
                                <w:b/>
                                <w:sz w:val="22"/>
                              </w:rPr>
                              <w:t>Ms. Blue’s Professional Learning Plan</w:t>
                            </w:r>
                          </w:p>
                          <w:p w14:paraId="76F48172" w14:textId="77777777" w:rsidR="00F716C6" w:rsidRPr="008D18F6" w:rsidRDefault="00F716C6">
                            <w:pPr>
                              <w:rPr>
                                <w:sz w:val="22"/>
                              </w:rPr>
                            </w:pPr>
                          </w:p>
                          <w:p w14:paraId="1D16DA1E" w14:textId="77777777" w:rsidR="00F716C6" w:rsidRPr="008D18F6" w:rsidRDefault="00F716C6">
                            <w:pPr>
                              <w:rPr>
                                <w:sz w:val="22"/>
                              </w:rPr>
                            </w:pPr>
                            <w:r w:rsidRPr="008D18F6">
                              <w:rPr>
                                <w:sz w:val="22"/>
                              </w:rPr>
                              <w:t>Learning Goals</w:t>
                            </w:r>
                          </w:p>
                          <w:p w14:paraId="10BA735D" w14:textId="77777777" w:rsidR="00F716C6" w:rsidRPr="008D18F6" w:rsidRDefault="00F716C6">
                            <w:pPr>
                              <w:rPr>
                                <w:sz w:val="22"/>
                              </w:rPr>
                            </w:pPr>
                          </w:p>
                          <w:p w14:paraId="5BE86EAE" w14:textId="77777777" w:rsidR="00F716C6" w:rsidRPr="008D18F6" w:rsidRDefault="00F716C6">
                            <w:pPr>
                              <w:rPr>
                                <w:sz w:val="22"/>
                              </w:rPr>
                            </w:pPr>
                          </w:p>
                          <w:p w14:paraId="7EEAF661" w14:textId="77777777" w:rsidR="00F716C6" w:rsidRPr="008D18F6" w:rsidRDefault="00F716C6">
                            <w:pPr>
                              <w:rPr>
                                <w:sz w:val="22"/>
                              </w:rPr>
                            </w:pPr>
                            <w:r>
                              <w:rPr>
                                <w:sz w:val="22"/>
                              </w:rPr>
                              <w:t xml:space="preserve">Learning </w:t>
                            </w:r>
                            <w:r w:rsidRPr="008D18F6">
                              <w:rPr>
                                <w:sz w:val="22"/>
                              </w:rPr>
                              <w:t>Activities</w:t>
                            </w:r>
                          </w:p>
                          <w:p w14:paraId="16FADA08" w14:textId="77777777" w:rsidR="00F716C6" w:rsidRPr="008D18F6" w:rsidRDefault="00F716C6">
                            <w:pPr>
                              <w:rPr>
                                <w:sz w:val="22"/>
                              </w:rPr>
                            </w:pPr>
                          </w:p>
                          <w:p w14:paraId="308B22E0" w14:textId="77777777" w:rsidR="00F716C6" w:rsidRPr="008D18F6" w:rsidRDefault="00F716C6">
                            <w:pPr>
                              <w:rPr>
                                <w:sz w:val="22"/>
                              </w:rPr>
                            </w:pPr>
                          </w:p>
                          <w:p w14:paraId="64C5A72A" w14:textId="77777777" w:rsidR="00F716C6" w:rsidRPr="008D18F6" w:rsidRDefault="00F716C6">
                            <w:pPr>
                              <w:rPr>
                                <w:sz w:val="22"/>
                              </w:rPr>
                            </w:pPr>
                            <w:r w:rsidRPr="008D18F6">
                              <w:rPr>
                                <w:sz w:val="22"/>
                              </w:rPr>
                              <w:t>Success Metrics</w:t>
                            </w:r>
                          </w:p>
                          <w:p w14:paraId="0DAAF484" w14:textId="77777777" w:rsidR="00F716C6" w:rsidRDefault="00F716C6">
                            <w:pPr>
                              <w:rPr>
                                <w:sz w:val="22"/>
                              </w:rPr>
                            </w:pPr>
                          </w:p>
                          <w:p w14:paraId="727321E6" w14:textId="77777777" w:rsidR="00F716C6" w:rsidRPr="008D18F6" w:rsidRDefault="00F716C6">
                            <w:pPr>
                              <w:rPr>
                                <w:sz w:val="22"/>
                              </w:rPr>
                            </w:pP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11.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" fillcolor="#b5c7db [1311]">
                <v:textbox style="mso-fit-shape-to-text:t">
                  <w:txbxContent>
                    <w:p w14:paraId="62C9E8CA" w14:textId="77777777" w:rsidR="00624207" w:rsidRPr="008D18F6" w:rsidRDefault="00624207" w:rsidP="008D18F6">
                      <w:pPr>
                        <w:spacing w:before="120"/>
                        <w:rPr>
                          <w:b/>
                          <w:sz w:val="22"/>
                        </w:rPr>
                      </w:pPr>
                      <w:r w:rsidRPr="008D18F6">
                        <w:rPr>
                          <w:b/>
                          <w:sz w:val="22"/>
                        </w:rPr>
                        <w:t>Ms. Blue’s Professional Learning Plan</w:t>
                      </w:r>
                    </w:p>
                    <w:p w14:paraId="76F48172" w14:textId="77777777" w:rsidR="00624207" w:rsidRPr="008D18F6" w:rsidRDefault="00624207">
                      <w:pPr>
                        <w:rPr>
                          <w:sz w:val="22"/>
                        </w:rPr>
                      </w:pPr>
                    </w:p>
                    <w:p w14:paraId="1D16DA1E" w14:textId="77777777" w:rsidR="00624207" w:rsidRPr="008D18F6" w:rsidRDefault="00624207">
                      <w:pPr>
                        <w:rPr>
                          <w:sz w:val="22"/>
                        </w:rPr>
                      </w:pPr>
                      <w:r w:rsidRPr="008D18F6">
                        <w:rPr>
                          <w:sz w:val="22"/>
                        </w:rPr>
                        <w:t>Learning Goals</w:t>
                      </w:r>
                    </w:p>
                    <w:p w14:paraId="10BA735D" w14:textId="77777777" w:rsidR="00624207" w:rsidRPr="008D18F6" w:rsidRDefault="00624207">
                      <w:pPr>
                        <w:rPr>
                          <w:sz w:val="22"/>
                        </w:rPr>
                      </w:pPr>
                    </w:p>
                    <w:p w14:paraId="5BE86EAE" w14:textId="77777777" w:rsidR="00624207" w:rsidRPr="008D18F6" w:rsidRDefault="00624207">
                      <w:pPr>
                        <w:rPr>
                          <w:sz w:val="22"/>
                        </w:rPr>
                      </w:pPr>
                    </w:p>
                    <w:p w14:paraId="7EEAF661" w14:textId="77777777" w:rsidR="00624207" w:rsidRPr="008D18F6" w:rsidRDefault="00624207">
                      <w:pPr>
                        <w:rPr>
                          <w:sz w:val="22"/>
                        </w:rPr>
                      </w:pPr>
                      <w:r>
                        <w:rPr>
                          <w:sz w:val="22"/>
                        </w:rPr>
                        <w:t xml:space="preserve">Learning </w:t>
                      </w:r>
                      <w:r w:rsidRPr="008D18F6">
                        <w:rPr>
                          <w:sz w:val="22"/>
                        </w:rPr>
                        <w:t>Activities</w:t>
                      </w:r>
                    </w:p>
                    <w:p w14:paraId="16FADA08" w14:textId="77777777" w:rsidR="00624207" w:rsidRPr="008D18F6" w:rsidRDefault="00624207">
                      <w:pPr>
                        <w:rPr>
                          <w:sz w:val="22"/>
                        </w:rPr>
                      </w:pPr>
                    </w:p>
                    <w:p w14:paraId="308B22E0" w14:textId="77777777" w:rsidR="00624207" w:rsidRPr="008D18F6" w:rsidRDefault="00624207">
                      <w:pPr>
                        <w:rPr>
                          <w:sz w:val="22"/>
                        </w:rPr>
                      </w:pPr>
                    </w:p>
                    <w:p w14:paraId="64C5A72A" w14:textId="77777777" w:rsidR="00624207" w:rsidRPr="008D18F6" w:rsidRDefault="00624207">
                      <w:pPr>
                        <w:rPr>
                          <w:sz w:val="22"/>
                        </w:rPr>
                      </w:pPr>
                      <w:r w:rsidRPr="008D18F6">
                        <w:rPr>
                          <w:sz w:val="22"/>
                        </w:rPr>
                        <w:t>Success Metrics</w:t>
                      </w:r>
                    </w:p>
                    <w:p w14:paraId="0DAAF484" w14:textId="77777777" w:rsidR="00624207" w:rsidRDefault="00624207">
                      <w:pPr>
                        <w:rPr>
                          <w:sz w:val="22"/>
                        </w:rPr>
                      </w:pPr>
                    </w:p>
                    <w:p w14:paraId="727321E6" w14:textId="77777777" w:rsidR="00624207" w:rsidRPr="008D18F6" w:rsidRDefault="00624207">
                      <w:pPr>
                        <w:rPr>
                          <w:sz w:val="22"/>
                        </w:rPr>
                      </w:pPr>
                    </w:p>
                  </w:txbxContent>
                </v:textbox>
                <w10:anchorlock/>
              </v:shape>
            </w:pict>
          </mc:Fallback>
        </mc:AlternateContent>
      </w:r>
    </w:p>
    <w:p w14:paraId="115894E5" w14:textId="77777777" w:rsidR="0085156A" w:rsidRPr="004E22D0" w:rsidRDefault="008D18F6" w:rsidP="008D18F6">
      <w:pPr>
        <w:pStyle w:val="Heading2"/>
      </w:pPr>
      <w:bookmarkStart w:id="15" w:name="_Toc388943661"/>
      <w:r>
        <w:t>Agenda Outline, Activities, and Materials</w:t>
      </w:r>
      <w:bookmarkEnd w:id="15"/>
    </w:p>
    <w:p w14:paraId="0E54D87B" w14:textId="77777777" w:rsidR="008D18F6" w:rsidRDefault="008D18F6" w:rsidP="00BE56F0">
      <w:pPr>
        <w:pStyle w:val="BodyText"/>
      </w:pPr>
      <w:r>
        <w:t>Table 1 provides</w:t>
      </w:r>
      <w:r w:rsidR="0085156A">
        <w:t xml:space="preserve"> </w:t>
      </w:r>
      <w:r>
        <w:t xml:space="preserve">a detailed outline of the </w:t>
      </w:r>
      <w:r w:rsidR="0085156A">
        <w:t>agenda for the training</w:t>
      </w:r>
      <w:r>
        <w:t>. It</w:t>
      </w:r>
      <w:r w:rsidR="0085156A">
        <w:t xml:space="preserve"> includes timing, slide numbers, activities, and materials. This outline provides facilitators with a </w:t>
      </w:r>
      <w:r w:rsidR="00E435F2">
        <w:t>big-</w:t>
      </w:r>
      <w:r w:rsidR="0085156A">
        <w:t xml:space="preserve">picture view of this workshop and the corresponding activities. </w:t>
      </w:r>
      <w:r>
        <w:t xml:space="preserve">Participants’ handouts are indicated in </w:t>
      </w:r>
      <w:r>
        <w:rPr>
          <w:i/>
        </w:rPr>
        <w:t>italics</w:t>
      </w:r>
      <w:r>
        <w:t xml:space="preserve">, </w:t>
      </w:r>
      <w:r>
        <w:lastRenderedPageBreak/>
        <w:t>and</w:t>
      </w:r>
      <w:r w:rsidR="00654769">
        <w:t xml:space="preserve"> </w:t>
      </w:r>
      <w:r w:rsidR="00E004F6">
        <w:t>materials</w:t>
      </w:r>
      <w:r>
        <w:t xml:space="preserve"> that need to be prepared ahead of time are indicated in </w:t>
      </w:r>
      <w:r>
        <w:rPr>
          <w:b/>
        </w:rPr>
        <w:t>bold</w:t>
      </w:r>
      <w:r>
        <w:t>.</w:t>
      </w:r>
      <w:r w:rsidR="00DB0120">
        <w:t xml:space="preserve"> </w:t>
      </w:r>
      <w:r>
        <w:t xml:space="preserve">All of the materials in this module </w:t>
      </w:r>
      <w:r w:rsidR="00E35AD3">
        <w:t>were</w:t>
      </w:r>
      <w:r w:rsidR="00356B18">
        <w:t xml:space="preserve"> </w:t>
      </w:r>
      <w:r w:rsidR="00595CAE">
        <w:t>a</w:t>
      </w:r>
      <w:r>
        <w:t xml:space="preserve">dapted to fit the needs of </w:t>
      </w:r>
      <w:r w:rsidR="00356B18">
        <w:t>Ohio.</w:t>
      </w:r>
      <w:r>
        <w:t xml:space="preserve"> </w:t>
      </w:r>
    </w:p>
    <w:p w14:paraId="68019E81" w14:textId="77777777" w:rsidR="0085156A" w:rsidRPr="00E46FF8" w:rsidRDefault="00186179" w:rsidP="00BE56F0">
      <w:pPr>
        <w:pStyle w:val="TableTitle"/>
      </w:pPr>
      <w:proofErr w:type="gramStart"/>
      <w:r w:rsidRPr="00E46FF8">
        <w:t>Table 1.</w:t>
      </w:r>
      <w:proofErr w:type="gramEnd"/>
      <w:r w:rsidRPr="00E46FF8">
        <w:t xml:space="preserve"> </w:t>
      </w:r>
      <w:r w:rsidR="008D18F6">
        <w:t>Detailed Outline of the Agenda</w:t>
      </w:r>
    </w:p>
    <w:tbl>
      <w:tblPr>
        <w:tblStyle w:val="TableGrid"/>
        <w:tblW w:w="5000" w:type="pct"/>
        <w:tblLayout w:type="fixed"/>
        <w:tblLook w:val="04A0" w:firstRow="1" w:lastRow="0" w:firstColumn="1" w:lastColumn="0" w:noHBand="0" w:noVBand="1"/>
      </w:tblPr>
      <w:tblGrid>
        <w:gridCol w:w="2713"/>
        <w:gridCol w:w="1023"/>
        <w:gridCol w:w="837"/>
        <w:gridCol w:w="2882"/>
        <w:gridCol w:w="2121"/>
      </w:tblGrid>
      <w:tr w:rsidR="0085156A" w:rsidRPr="00E435F2" w14:paraId="23C9C2FE" w14:textId="77777777" w:rsidTr="00160A71">
        <w:trPr>
          <w:cantSplit/>
          <w:tblHeader/>
        </w:trPr>
        <w:tc>
          <w:tcPr>
            <w:tcW w:w="2713"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center"/>
            <w:hideMark/>
          </w:tcPr>
          <w:p w14:paraId="212AA111" w14:textId="77777777" w:rsidR="0085156A" w:rsidRPr="00E435F2" w:rsidRDefault="0085156A" w:rsidP="00E46FF8">
            <w:pPr>
              <w:spacing w:before="40" w:after="40"/>
              <w:rPr>
                <w:b/>
                <w:sz w:val="22"/>
              </w:rPr>
            </w:pPr>
            <w:r w:rsidRPr="00E435F2">
              <w:rPr>
                <w:b/>
                <w:sz w:val="22"/>
              </w:rPr>
              <w:t xml:space="preserve">Agenda </w:t>
            </w:r>
            <w:r w:rsidR="00E435F2" w:rsidRPr="00E435F2">
              <w:rPr>
                <w:b/>
                <w:sz w:val="22"/>
              </w:rPr>
              <w:t>Item</w:t>
            </w:r>
          </w:p>
        </w:tc>
        <w:tc>
          <w:tcPr>
            <w:tcW w:w="1023"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center"/>
            <w:hideMark/>
          </w:tcPr>
          <w:p w14:paraId="7B71D9B8" w14:textId="77777777" w:rsidR="0085156A" w:rsidRPr="00E435F2" w:rsidRDefault="0085156A" w:rsidP="00E46FF8">
            <w:pPr>
              <w:spacing w:before="40" w:after="40"/>
              <w:rPr>
                <w:b/>
                <w:sz w:val="22"/>
              </w:rPr>
            </w:pPr>
            <w:r w:rsidRPr="00E435F2">
              <w:rPr>
                <w:b/>
                <w:sz w:val="22"/>
              </w:rPr>
              <w:t>Time</w:t>
            </w:r>
          </w:p>
        </w:tc>
        <w:tc>
          <w:tcPr>
            <w:tcW w:w="837"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center"/>
            <w:hideMark/>
          </w:tcPr>
          <w:p w14:paraId="59BA7229" w14:textId="77777777" w:rsidR="0085156A" w:rsidRPr="00E435F2" w:rsidRDefault="0085156A" w:rsidP="001B22EF">
            <w:pPr>
              <w:spacing w:before="40" w:after="40"/>
              <w:rPr>
                <w:b/>
                <w:sz w:val="22"/>
              </w:rPr>
            </w:pPr>
            <w:r w:rsidRPr="00E435F2">
              <w:rPr>
                <w:b/>
                <w:sz w:val="22"/>
              </w:rPr>
              <w:t>Slides</w:t>
            </w:r>
          </w:p>
        </w:tc>
        <w:tc>
          <w:tcPr>
            <w:tcW w:w="2882"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center"/>
            <w:hideMark/>
          </w:tcPr>
          <w:p w14:paraId="60BA74B8" w14:textId="77777777" w:rsidR="0085156A" w:rsidRPr="00E435F2" w:rsidRDefault="0085156A" w:rsidP="00E46FF8">
            <w:pPr>
              <w:spacing w:before="40" w:after="40"/>
              <w:rPr>
                <w:b/>
                <w:sz w:val="22"/>
              </w:rPr>
            </w:pPr>
            <w:r w:rsidRPr="00E435F2">
              <w:rPr>
                <w:b/>
                <w:sz w:val="22"/>
              </w:rPr>
              <w:t>Activities</w:t>
            </w:r>
          </w:p>
        </w:tc>
        <w:tc>
          <w:tcPr>
            <w:tcW w:w="2121"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center"/>
            <w:hideMark/>
          </w:tcPr>
          <w:p w14:paraId="6C1CB146" w14:textId="77777777" w:rsidR="0085156A" w:rsidRPr="00E435F2" w:rsidRDefault="0085156A" w:rsidP="00E46FF8">
            <w:pPr>
              <w:spacing w:before="40" w:after="40"/>
              <w:rPr>
                <w:b/>
                <w:sz w:val="22"/>
              </w:rPr>
            </w:pPr>
            <w:r w:rsidRPr="00E435F2">
              <w:rPr>
                <w:b/>
                <w:sz w:val="22"/>
              </w:rPr>
              <w:t>Materials</w:t>
            </w:r>
          </w:p>
        </w:tc>
      </w:tr>
      <w:tr w:rsidR="0085156A" w:rsidRPr="00E435F2" w14:paraId="3B772538" w14:textId="77777777" w:rsidTr="00160A71">
        <w:trPr>
          <w:cantSplit/>
        </w:trPr>
        <w:tc>
          <w:tcPr>
            <w:tcW w:w="2713" w:type="dxa"/>
            <w:tcBorders>
              <w:top w:val="single" w:sz="4" w:space="0" w:color="auto"/>
              <w:left w:val="single" w:sz="4" w:space="0" w:color="auto"/>
              <w:bottom w:val="single" w:sz="4" w:space="0" w:color="auto"/>
              <w:right w:val="single" w:sz="4" w:space="0" w:color="auto"/>
            </w:tcBorders>
            <w:hideMark/>
          </w:tcPr>
          <w:p w14:paraId="0E4A47CB" w14:textId="77777777" w:rsidR="0085156A" w:rsidRPr="00E435F2" w:rsidRDefault="0085156A" w:rsidP="0031277C">
            <w:pPr>
              <w:pStyle w:val="TableText"/>
            </w:pPr>
            <w:r w:rsidRPr="00E435F2">
              <w:t>Welcome</w:t>
            </w:r>
            <w:r w:rsidR="0013382A">
              <w:t>,</w:t>
            </w:r>
            <w:r w:rsidRPr="00E435F2">
              <w:t xml:space="preserve"> </w:t>
            </w:r>
            <w:r w:rsidR="00B44284">
              <w:t>I</w:t>
            </w:r>
            <w:r w:rsidRPr="00E435F2">
              <w:t>ntroductions</w:t>
            </w:r>
            <w:r w:rsidR="008F4105">
              <w:t>, and Agenda</w:t>
            </w:r>
          </w:p>
        </w:tc>
        <w:tc>
          <w:tcPr>
            <w:tcW w:w="1023" w:type="dxa"/>
            <w:tcBorders>
              <w:top w:val="single" w:sz="4" w:space="0" w:color="auto"/>
              <w:left w:val="single" w:sz="4" w:space="0" w:color="auto"/>
              <w:bottom w:val="single" w:sz="4" w:space="0" w:color="auto"/>
              <w:right w:val="single" w:sz="4" w:space="0" w:color="auto"/>
            </w:tcBorders>
            <w:hideMark/>
          </w:tcPr>
          <w:p w14:paraId="52B0EF17" w14:textId="77777777" w:rsidR="0085156A" w:rsidRPr="00E46FF8" w:rsidRDefault="0085156A" w:rsidP="0031277C">
            <w:pPr>
              <w:pStyle w:val="TableText"/>
            </w:pPr>
            <w:r w:rsidRPr="00E46FF8">
              <w:t>15 min</w:t>
            </w:r>
            <w:r w:rsidR="00E45E7D">
              <w:t>utes</w:t>
            </w:r>
          </w:p>
        </w:tc>
        <w:tc>
          <w:tcPr>
            <w:tcW w:w="837" w:type="dxa"/>
            <w:tcBorders>
              <w:top w:val="single" w:sz="4" w:space="0" w:color="auto"/>
              <w:left w:val="single" w:sz="4" w:space="0" w:color="auto"/>
              <w:bottom w:val="single" w:sz="4" w:space="0" w:color="auto"/>
              <w:right w:val="single" w:sz="4" w:space="0" w:color="auto"/>
            </w:tcBorders>
            <w:hideMark/>
          </w:tcPr>
          <w:p w14:paraId="68D135F8" w14:textId="77777777" w:rsidR="0085156A" w:rsidRPr="00E46FF8" w:rsidRDefault="00FA6E7C" w:rsidP="0031277C">
            <w:pPr>
              <w:pStyle w:val="TableText"/>
            </w:pPr>
            <w:r>
              <w:t>2</w:t>
            </w:r>
            <w:r w:rsidR="00E45E7D">
              <w:rPr>
                <w:rFonts w:cstheme="minorHAnsi"/>
              </w:rPr>
              <w:t>–</w:t>
            </w:r>
            <w:r w:rsidR="0013382A">
              <w:rPr>
                <w:rFonts w:cstheme="minorHAnsi"/>
              </w:rPr>
              <w:t>6</w:t>
            </w:r>
          </w:p>
        </w:tc>
        <w:tc>
          <w:tcPr>
            <w:tcW w:w="2882" w:type="dxa"/>
            <w:tcBorders>
              <w:top w:val="single" w:sz="4" w:space="0" w:color="auto"/>
              <w:left w:val="single" w:sz="4" w:space="0" w:color="auto"/>
              <w:bottom w:val="single" w:sz="4" w:space="0" w:color="auto"/>
              <w:right w:val="single" w:sz="4" w:space="0" w:color="auto"/>
            </w:tcBorders>
            <w:hideMark/>
          </w:tcPr>
          <w:p w14:paraId="3D106B85" w14:textId="77777777" w:rsidR="0085156A" w:rsidRPr="00E435F2" w:rsidRDefault="0085156A" w:rsidP="0031277C">
            <w:pPr>
              <w:pStyle w:val="TableBullet1"/>
            </w:pPr>
            <w:r w:rsidRPr="00E435F2">
              <w:t>Whip-around introductions</w:t>
            </w:r>
          </w:p>
        </w:tc>
        <w:tc>
          <w:tcPr>
            <w:tcW w:w="2121" w:type="dxa"/>
            <w:tcBorders>
              <w:top w:val="single" w:sz="4" w:space="0" w:color="auto"/>
              <w:left w:val="single" w:sz="4" w:space="0" w:color="auto"/>
              <w:bottom w:val="single" w:sz="4" w:space="0" w:color="auto"/>
              <w:right w:val="single" w:sz="4" w:space="0" w:color="auto"/>
            </w:tcBorders>
            <w:hideMark/>
          </w:tcPr>
          <w:p w14:paraId="39F9B3E5" w14:textId="77777777" w:rsidR="0085156A" w:rsidRPr="00C65998" w:rsidRDefault="008F4105" w:rsidP="0031277C">
            <w:pPr>
              <w:pStyle w:val="TableBullet1"/>
              <w:rPr>
                <w:i/>
              </w:rPr>
            </w:pPr>
            <w:r w:rsidRPr="00C65998">
              <w:rPr>
                <w:i/>
              </w:rPr>
              <w:t>Agenda</w:t>
            </w:r>
          </w:p>
        </w:tc>
      </w:tr>
      <w:tr w:rsidR="0085156A" w:rsidRPr="00E435F2" w14:paraId="7A69109D" w14:textId="77777777" w:rsidTr="00160A71">
        <w:trPr>
          <w:cantSplit/>
        </w:trPr>
        <w:tc>
          <w:tcPr>
            <w:tcW w:w="2713" w:type="dxa"/>
            <w:tcBorders>
              <w:top w:val="single" w:sz="4" w:space="0" w:color="auto"/>
              <w:left w:val="single" w:sz="4" w:space="0" w:color="auto"/>
              <w:bottom w:val="single" w:sz="4" w:space="0" w:color="auto"/>
              <w:right w:val="single" w:sz="4" w:space="0" w:color="auto"/>
            </w:tcBorders>
            <w:hideMark/>
          </w:tcPr>
          <w:p w14:paraId="64DBA4B1" w14:textId="77777777" w:rsidR="0085156A" w:rsidRPr="00E435F2" w:rsidRDefault="005E1211" w:rsidP="0031277C">
            <w:pPr>
              <w:pStyle w:val="TableText"/>
            </w:pPr>
            <w:r>
              <w:t xml:space="preserve">Module </w:t>
            </w:r>
            <w:r w:rsidR="0085156A" w:rsidRPr="00E435F2">
              <w:t xml:space="preserve">Purpose and </w:t>
            </w:r>
            <w:r w:rsidR="00B44284">
              <w:t>O</w:t>
            </w:r>
            <w:r w:rsidR="0085156A" w:rsidRPr="00E435F2">
              <w:t>verview</w:t>
            </w:r>
          </w:p>
        </w:tc>
        <w:tc>
          <w:tcPr>
            <w:tcW w:w="1023" w:type="dxa"/>
            <w:tcBorders>
              <w:top w:val="single" w:sz="4" w:space="0" w:color="auto"/>
              <w:left w:val="single" w:sz="4" w:space="0" w:color="auto"/>
              <w:bottom w:val="single" w:sz="4" w:space="0" w:color="auto"/>
              <w:right w:val="single" w:sz="4" w:space="0" w:color="auto"/>
            </w:tcBorders>
            <w:hideMark/>
          </w:tcPr>
          <w:p w14:paraId="594A01DA" w14:textId="77777777" w:rsidR="0085156A" w:rsidRPr="00E46FF8" w:rsidRDefault="0085156A" w:rsidP="0031277C">
            <w:pPr>
              <w:pStyle w:val="TableText"/>
            </w:pPr>
            <w:r w:rsidRPr="00E46FF8">
              <w:t>5 min</w:t>
            </w:r>
            <w:r w:rsidR="00E45E7D">
              <w:t>utes</w:t>
            </w:r>
          </w:p>
        </w:tc>
        <w:tc>
          <w:tcPr>
            <w:tcW w:w="837" w:type="dxa"/>
            <w:tcBorders>
              <w:top w:val="single" w:sz="4" w:space="0" w:color="auto"/>
              <w:left w:val="single" w:sz="4" w:space="0" w:color="auto"/>
              <w:bottom w:val="single" w:sz="4" w:space="0" w:color="auto"/>
              <w:right w:val="single" w:sz="4" w:space="0" w:color="auto"/>
            </w:tcBorders>
            <w:hideMark/>
          </w:tcPr>
          <w:p w14:paraId="0735E316" w14:textId="77777777" w:rsidR="0085156A" w:rsidRPr="00E46FF8" w:rsidRDefault="008F4105" w:rsidP="0031277C">
            <w:pPr>
              <w:pStyle w:val="TableText"/>
            </w:pPr>
            <w:r>
              <w:t>7</w:t>
            </w:r>
            <w:r w:rsidR="00E45E7D">
              <w:rPr>
                <w:rFonts w:cstheme="minorHAnsi"/>
              </w:rPr>
              <w:t>–</w:t>
            </w:r>
            <w:r w:rsidR="0085156A" w:rsidRPr="00E46FF8">
              <w:t>1</w:t>
            </w:r>
            <w:r w:rsidR="007B4EF0">
              <w:t>0</w:t>
            </w:r>
          </w:p>
        </w:tc>
        <w:tc>
          <w:tcPr>
            <w:tcW w:w="2882" w:type="dxa"/>
            <w:tcBorders>
              <w:top w:val="single" w:sz="4" w:space="0" w:color="auto"/>
              <w:left w:val="single" w:sz="4" w:space="0" w:color="auto"/>
              <w:bottom w:val="single" w:sz="4" w:space="0" w:color="auto"/>
              <w:right w:val="single" w:sz="4" w:space="0" w:color="auto"/>
            </w:tcBorders>
          </w:tcPr>
          <w:p w14:paraId="39558322" w14:textId="77777777" w:rsidR="0085156A" w:rsidRPr="00E435F2" w:rsidRDefault="0085156A" w:rsidP="0031277C">
            <w:pPr>
              <w:pStyle w:val="TableBullet1"/>
              <w:numPr>
                <w:ilvl w:val="0"/>
                <w:numId w:val="0"/>
              </w:numPr>
              <w:ind w:left="270"/>
            </w:pPr>
          </w:p>
        </w:tc>
        <w:tc>
          <w:tcPr>
            <w:tcW w:w="2121" w:type="dxa"/>
            <w:tcBorders>
              <w:top w:val="single" w:sz="4" w:space="0" w:color="auto"/>
              <w:left w:val="single" w:sz="4" w:space="0" w:color="auto"/>
              <w:bottom w:val="single" w:sz="4" w:space="0" w:color="auto"/>
              <w:right w:val="single" w:sz="4" w:space="0" w:color="auto"/>
            </w:tcBorders>
            <w:hideMark/>
          </w:tcPr>
          <w:p w14:paraId="20947569" w14:textId="77777777" w:rsidR="0085156A" w:rsidRPr="00E435F2" w:rsidRDefault="0085156A" w:rsidP="0031277C">
            <w:pPr>
              <w:pStyle w:val="TableBullet1"/>
              <w:numPr>
                <w:ilvl w:val="0"/>
                <w:numId w:val="0"/>
              </w:numPr>
              <w:ind w:left="270"/>
            </w:pPr>
          </w:p>
        </w:tc>
      </w:tr>
      <w:tr w:rsidR="0085156A" w:rsidRPr="00E435F2" w14:paraId="752D8154" w14:textId="77777777" w:rsidTr="00160A71">
        <w:trPr>
          <w:cantSplit/>
        </w:trPr>
        <w:tc>
          <w:tcPr>
            <w:tcW w:w="2713" w:type="dxa"/>
            <w:tcBorders>
              <w:top w:val="single" w:sz="4" w:space="0" w:color="auto"/>
              <w:left w:val="single" w:sz="4" w:space="0" w:color="auto"/>
              <w:bottom w:val="single" w:sz="4" w:space="0" w:color="auto"/>
              <w:right w:val="single" w:sz="4" w:space="0" w:color="auto"/>
            </w:tcBorders>
            <w:hideMark/>
          </w:tcPr>
          <w:p w14:paraId="2BAF3E37" w14:textId="77777777" w:rsidR="0085156A" w:rsidRPr="00E435F2" w:rsidRDefault="0085156A" w:rsidP="0031277C">
            <w:pPr>
              <w:pStyle w:val="TableText"/>
            </w:pPr>
            <w:r w:rsidRPr="00E435F2">
              <w:t xml:space="preserve">Definitions and </w:t>
            </w:r>
            <w:r w:rsidR="00B44284">
              <w:t>A</w:t>
            </w:r>
            <w:r w:rsidRPr="00E435F2">
              <w:t>ssumptions</w:t>
            </w:r>
          </w:p>
        </w:tc>
        <w:tc>
          <w:tcPr>
            <w:tcW w:w="1023" w:type="dxa"/>
            <w:tcBorders>
              <w:top w:val="single" w:sz="4" w:space="0" w:color="auto"/>
              <w:left w:val="single" w:sz="4" w:space="0" w:color="auto"/>
              <w:bottom w:val="single" w:sz="4" w:space="0" w:color="auto"/>
              <w:right w:val="single" w:sz="4" w:space="0" w:color="auto"/>
            </w:tcBorders>
            <w:hideMark/>
          </w:tcPr>
          <w:p w14:paraId="7CF27C19" w14:textId="77777777" w:rsidR="0085156A" w:rsidRPr="00E46FF8" w:rsidRDefault="0013382A" w:rsidP="0031277C">
            <w:pPr>
              <w:pStyle w:val="TableText"/>
            </w:pPr>
            <w:r>
              <w:t>6</w:t>
            </w:r>
            <w:r w:rsidR="0085156A" w:rsidRPr="00E46FF8">
              <w:t>0 min</w:t>
            </w:r>
            <w:r w:rsidR="00E45E7D">
              <w:t>utes</w:t>
            </w:r>
          </w:p>
        </w:tc>
        <w:tc>
          <w:tcPr>
            <w:tcW w:w="837" w:type="dxa"/>
            <w:tcBorders>
              <w:top w:val="single" w:sz="4" w:space="0" w:color="auto"/>
              <w:left w:val="single" w:sz="4" w:space="0" w:color="auto"/>
              <w:bottom w:val="single" w:sz="4" w:space="0" w:color="auto"/>
              <w:right w:val="single" w:sz="4" w:space="0" w:color="auto"/>
            </w:tcBorders>
            <w:hideMark/>
          </w:tcPr>
          <w:p w14:paraId="7D8FCD27" w14:textId="77777777" w:rsidR="0085156A" w:rsidRPr="00E46FF8" w:rsidRDefault="0085156A" w:rsidP="0031277C">
            <w:pPr>
              <w:pStyle w:val="TableText"/>
            </w:pPr>
            <w:r w:rsidRPr="00E46FF8">
              <w:t>1</w:t>
            </w:r>
            <w:r w:rsidR="007B4EF0">
              <w:t>1</w:t>
            </w:r>
            <w:r w:rsidR="00E45E7D">
              <w:rPr>
                <w:rFonts w:cstheme="minorHAnsi"/>
              </w:rPr>
              <w:t>–</w:t>
            </w:r>
            <w:r w:rsidR="007B4EF0">
              <w:t>19</w:t>
            </w:r>
          </w:p>
        </w:tc>
        <w:tc>
          <w:tcPr>
            <w:tcW w:w="2882" w:type="dxa"/>
            <w:tcBorders>
              <w:top w:val="single" w:sz="4" w:space="0" w:color="auto"/>
              <w:left w:val="single" w:sz="4" w:space="0" w:color="auto"/>
              <w:bottom w:val="single" w:sz="4" w:space="0" w:color="auto"/>
              <w:right w:val="single" w:sz="4" w:space="0" w:color="auto"/>
            </w:tcBorders>
            <w:hideMark/>
          </w:tcPr>
          <w:p w14:paraId="10BE5DF6" w14:textId="77777777" w:rsidR="008F4105" w:rsidRDefault="008F4105" w:rsidP="0031277C">
            <w:pPr>
              <w:pStyle w:val="TableBullet1"/>
            </w:pPr>
            <w:r>
              <w:t>Activity 1: Human Continuum</w:t>
            </w:r>
          </w:p>
          <w:p w14:paraId="72276587" w14:textId="77777777" w:rsidR="008F4105" w:rsidRDefault="008F4105" w:rsidP="0031277C">
            <w:pPr>
              <w:pStyle w:val="TableBullet1"/>
            </w:pPr>
            <w:r>
              <w:t xml:space="preserve">Activity 2:Table </w:t>
            </w:r>
            <w:r w:rsidR="0085156A" w:rsidRPr="00E435F2">
              <w:t>Warm-</w:t>
            </w:r>
            <w:r>
              <w:t>U</w:t>
            </w:r>
            <w:r w:rsidR="00E45E7D" w:rsidRPr="00E435F2">
              <w:t>p</w:t>
            </w:r>
          </w:p>
          <w:p w14:paraId="6C6EF0F7" w14:textId="77777777" w:rsidR="0085156A" w:rsidRPr="00E435F2" w:rsidRDefault="008F4105" w:rsidP="0031277C">
            <w:pPr>
              <w:pStyle w:val="TableBullet1"/>
            </w:pPr>
            <w:r>
              <w:t>Activity 3: Table Warm-Up Revisited</w:t>
            </w:r>
            <w:r w:rsidR="00E45E7D" w:rsidRPr="00E435F2">
              <w:t xml:space="preserve"> </w:t>
            </w:r>
          </w:p>
        </w:tc>
        <w:tc>
          <w:tcPr>
            <w:tcW w:w="2121" w:type="dxa"/>
            <w:tcBorders>
              <w:top w:val="single" w:sz="4" w:space="0" w:color="auto"/>
              <w:left w:val="single" w:sz="4" w:space="0" w:color="auto"/>
              <w:bottom w:val="single" w:sz="4" w:space="0" w:color="auto"/>
              <w:right w:val="single" w:sz="4" w:space="0" w:color="auto"/>
            </w:tcBorders>
            <w:hideMark/>
          </w:tcPr>
          <w:p w14:paraId="771F168F" w14:textId="77777777" w:rsidR="0085156A" w:rsidRPr="00C67AEE" w:rsidRDefault="0085156A" w:rsidP="0031277C">
            <w:pPr>
              <w:pStyle w:val="TableBullet1"/>
              <w:rPr>
                <w:b/>
              </w:rPr>
            </w:pPr>
            <w:r w:rsidRPr="00C67AEE">
              <w:rPr>
                <w:b/>
              </w:rPr>
              <w:t xml:space="preserve">Chart paper, </w:t>
            </w:r>
            <w:r w:rsidR="00E45E7D" w:rsidRPr="00C67AEE">
              <w:rPr>
                <w:b/>
              </w:rPr>
              <w:t>sticky</w:t>
            </w:r>
            <w:r w:rsidRPr="00C67AEE">
              <w:rPr>
                <w:b/>
              </w:rPr>
              <w:t xml:space="preserve"> notes, and a marker </w:t>
            </w:r>
            <w:r w:rsidR="000A5A7C" w:rsidRPr="00C67AEE">
              <w:rPr>
                <w:b/>
              </w:rPr>
              <w:t xml:space="preserve">for each </w:t>
            </w:r>
            <w:r w:rsidRPr="00C67AEE">
              <w:rPr>
                <w:b/>
              </w:rPr>
              <w:t>table</w:t>
            </w:r>
          </w:p>
          <w:p w14:paraId="7EB15C43" w14:textId="77777777" w:rsidR="0085156A" w:rsidRPr="00E435F2" w:rsidRDefault="0085156A" w:rsidP="0031277C">
            <w:pPr>
              <w:pStyle w:val="TableBullet1"/>
            </w:pPr>
            <w:r w:rsidRPr="00C67AEE">
              <w:rPr>
                <w:b/>
                <w:i/>
              </w:rPr>
              <w:t>Strongly Agree</w:t>
            </w:r>
            <w:r w:rsidRPr="00C67AEE">
              <w:rPr>
                <w:b/>
              </w:rPr>
              <w:t xml:space="preserve"> and </w:t>
            </w:r>
            <w:r w:rsidRPr="00C67AEE">
              <w:rPr>
                <w:b/>
                <w:i/>
              </w:rPr>
              <w:t>Strongly Disagree</w:t>
            </w:r>
            <w:r w:rsidRPr="00C67AEE">
              <w:rPr>
                <w:b/>
              </w:rPr>
              <w:t xml:space="preserve"> signs posted in opposite corners of the room</w:t>
            </w:r>
          </w:p>
        </w:tc>
      </w:tr>
      <w:tr w:rsidR="0085156A" w:rsidRPr="00E435F2" w14:paraId="75CB0C89" w14:textId="77777777" w:rsidTr="00160A71">
        <w:trPr>
          <w:cantSplit/>
        </w:trPr>
        <w:tc>
          <w:tcPr>
            <w:tcW w:w="2713" w:type="dxa"/>
            <w:tcBorders>
              <w:top w:val="single" w:sz="4" w:space="0" w:color="auto"/>
              <w:left w:val="single" w:sz="4" w:space="0" w:color="auto"/>
              <w:bottom w:val="single" w:sz="4" w:space="0" w:color="auto"/>
              <w:right w:val="single" w:sz="4" w:space="0" w:color="auto"/>
            </w:tcBorders>
            <w:hideMark/>
          </w:tcPr>
          <w:p w14:paraId="6DC7719E" w14:textId="77777777" w:rsidR="0085156A" w:rsidRPr="0013382A" w:rsidRDefault="0085156A" w:rsidP="0031277C">
            <w:pPr>
              <w:pStyle w:val="TableText"/>
              <w:rPr>
                <w:i/>
              </w:rPr>
            </w:pPr>
            <w:r w:rsidRPr="0013382A">
              <w:rPr>
                <w:i/>
              </w:rPr>
              <w:t>Break</w:t>
            </w:r>
          </w:p>
        </w:tc>
        <w:tc>
          <w:tcPr>
            <w:tcW w:w="1023" w:type="dxa"/>
            <w:tcBorders>
              <w:top w:val="single" w:sz="4" w:space="0" w:color="auto"/>
              <w:left w:val="single" w:sz="4" w:space="0" w:color="auto"/>
              <w:bottom w:val="single" w:sz="4" w:space="0" w:color="auto"/>
              <w:right w:val="single" w:sz="4" w:space="0" w:color="auto"/>
            </w:tcBorders>
            <w:hideMark/>
          </w:tcPr>
          <w:p w14:paraId="175EAF37" w14:textId="77777777" w:rsidR="0085156A" w:rsidRPr="00E46FF8" w:rsidRDefault="0085156A" w:rsidP="0031277C">
            <w:pPr>
              <w:pStyle w:val="TableText"/>
            </w:pPr>
            <w:r w:rsidRPr="00E46FF8">
              <w:t>10 min</w:t>
            </w:r>
            <w:r w:rsidR="00A33DF2">
              <w:t>utes</w:t>
            </w:r>
          </w:p>
        </w:tc>
        <w:tc>
          <w:tcPr>
            <w:tcW w:w="837" w:type="dxa"/>
            <w:tcBorders>
              <w:top w:val="single" w:sz="4" w:space="0" w:color="auto"/>
              <w:left w:val="single" w:sz="4" w:space="0" w:color="auto"/>
              <w:bottom w:val="single" w:sz="4" w:space="0" w:color="auto"/>
              <w:right w:val="single" w:sz="4" w:space="0" w:color="auto"/>
            </w:tcBorders>
          </w:tcPr>
          <w:p w14:paraId="26748B5A" w14:textId="77777777" w:rsidR="0085156A" w:rsidRPr="00E46FF8" w:rsidRDefault="0085156A" w:rsidP="0031277C">
            <w:pPr>
              <w:pStyle w:val="TableText"/>
            </w:pPr>
          </w:p>
        </w:tc>
        <w:tc>
          <w:tcPr>
            <w:tcW w:w="2882" w:type="dxa"/>
            <w:tcBorders>
              <w:top w:val="single" w:sz="4" w:space="0" w:color="auto"/>
              <w:left w:val="single" w:sz="4" w:space="0" w:color="auto"/>
              <w:bottom w:val="single" w:sz="4" w:space="0" w:color="auto"/>
              <w:right w:val="single" w:sz="4" w:space="0" w:color="auto"/>
            </w:tcBorders>
          </w:tcPr>
          <w:p w14:paraId="6012C247" w14:textId="77777777" w:rsidR="0085156A" w:rsidRPr="00E46FF8" w:rsidRDefault="0085156A" w:rsidP="0031277C">
            <w:pPr>
              <w:pStyle w:val="TableBullet1"/>
              <w:numPr>
                <w:ilvl w:val="0"/>
                <w:numId w:val="0"/>
              </w:numPr>
              <w:ind w:left="270"/>
            </w:pPr>
          </w:p>
        </w:tc>
        <w:tc>
          <w:tcPr>
            <w:tcW w:w="2121" w:type="dxa"/>
            <w:tcBorders>
              <w:top w:val="single" w:sz="4" w:space="0" w:color="auto"/>
              <w:left w:val="single" w:sz="4" w:space="0" w:color="auto"/>
              <w:bottom w:val="single" w:sz="4" w:space="0" w:color="auto"/>
              <w:right w:val="single" w:sz="4" w:space="0" w:color="auto"/>
            </w:tcBorders>
          </w:tcPr>
          <w:p w14:paraId="4AB3FBAE" w14:textId="77777777" w:rsidR="0085156A" w:rsidRPr="00E46FF8" w:rsidRDefault="0085156A" w:rsidP="00877234">
            <w:pPr>
              <w:pStyle w:val="TableBullet1"/>
              <w:numPr>
                <w:ilvl w:val="0"/>
                <w:numId w:val="0"/>
              </w:numPr>
            </w:pPr>
          </w:p>
        </w:tc>
      </w:tr>
      <w:tr w:rsidR="0085156A" w:rsidRPr="00E435F2" w14:paraId="7DEE509A" w14:textId="77777777" w:rsidTr="00160A71">
        <w:trPr>
          <w:cantSplit/>
        </w:trPr>
        <w:tc>
          <w:tcPr>
            <w:tcW w:w="2713" w:type="dxa"/>
            <w:tcBorders>
              <w:top w:val="single" w:sz="4" w:space="0" w:color="auto"/>
              <w:left w:val="single" w:sz="4" w:space="0" w:color="auto"/>
              <w:bottom w:val="single" w:sz="4" w:space="0" w:color="auto"/>
              <w:right w:val="single" w:sz="4" w:space="0" w:color="auto"/>
            </w:tcBorders>
            <w:hideMark/>
          </w:tcPr>
          <w:p w14:paraId="09ACEB2B" w14:textId="77777777" w:rsidR="0085156A" w:rsidRPr="00E435F2" w:rsidRDefault="008E5A71" w:rsidP="00595CAE">
            <w:pPr>
              <w:pStyle w:val="TableText"/>
            </w:pPr>
            <w:r w:rsidRPr="00E435F2">
              <w:t xml:space="preserve">Using </w:t>
            </w:r>
            <w:r w:rsidR="00B44284" w:rsidRPr="00E435F2">
              <w:t xml:space="preserve">Evaluation Data </w:t>
            </w:r>
            <w:r w:rsidR="00B44284">
              <w:t>f</w:t>
            </w:r>
            <w:r w:rsidR="00B44284" w:rsidRPr="00E435F2">
              <w:t>or Self-</w:t>
            </w:r>
            <w:r w:rsidR="00D43F46">
              <w:t>Assessment</w:t>
            </w:r>
            <w:r w:rsidR="00595CAE">
              <w:t xml:space="preserve"> </w:t>
            </w:r>
            <w:r w:rsidR="007B4EF0">
              <w:t>and Goal Setting</w:t>
            </w:r>
          </w:p>
        </w:tc>
        <w:tc>
          <w:tcPr>
            <w:tcW w:w="1023" w:type="dxa"/>
            <w:tcBorders>
              <w:top w:val="single" w:sz="4" w:space="0" w:color="auto"/>
              <w:left w:val="single" w:sz="4" w:space="0" w:color="auto"/>
              <w:bottom w:val="single" w:sz="4" w:space="0" w:color="auto"/>
              <w:right w:val="single" w:sz="4" w:space="0" w:color="auto"/>
            </w:tcBorders>
            <w:hideMark/>
          </w:tcPr>
          <w:p w14:paraId="49C68CCA" w14:textId="77777777" w:rsidR="0085156A" w:rsidRPr="00E46FF8" w:rsidRDefault="0013382A" w:rsidP="0031277C">
            <w:pPr>
              <w:pStyle w:val="TableText"/>
            </w:pPr>
            <w:r>
              <w:t>3</w:t>
            </w:r>
            <w:r w:rsidR="0085156A" w:rsidRPr="00E46FF8">
              <w:t>0 min</w:t>
            </w:r>
            <w:r w:rsidR="00A33DF2">
              <w:t>utes</w:t>
            </w:r>
          </w:p>
        </w:tc>
        <w:tc>
          <w:tcPr>
            <w:tcW w:w="837" w:type="dxa"/>
            <w:tcBorders>
              <w:top w:val="single" w:sz="4" w:space="0" w:color="auto"/>
              <w:left w:val="single" w:sz="4" w:space="0" w:color="auto"/>
              <w:bottom w:val="single" w:sz="4" w:space="0" w:color="auto"/>
              <w:right w:val="single" w:sz="4" w:space="0" w:color="auto"/>
            </w:tcBorders>
            <w:hideMark/>
          </w:tcPr>
          <w:p w14:paraId="6113F5C0" w14:textId="4F00E78F" w:rsidR="0085156A" w:rsidRPr="00E46FF8" w:rsidRDefault="0085156A" w:rsidP="0031277C">
            <w:pPr>
              <w:pStyle w:val="TableText"/>
            </w:pPr>
            <w:r w:rsidRPr="00E46FF8">
              <w:t>2</w:t>
            </w:r>
            <w:r w:rsidR="007B4EF0">
              <w:t>0</w:t>
            </w:r>
            <w:r w:rsidR="00A33DF2">
              <w:rPr>
                <w:rFonts w:cstheme="minorHAnsi"/>
              </w:rPr>
              <w:t>–</w:t>
            </w:r>
            <w:r w:rsidRPr="00E46FF8">
              <w:t>2</w:t>
            </w:r>
            <w:r w:rsidR="00160A71">
              <w:t>3</w:t>
            </w:r>
          </w:p>
        </w:tc>
        <w:tc>
          <w:tcPr>
            <w:tcW w:w="2882" w:type="dxa"/>
            <w:tcBorders>
              <w:top w:val="single" w:sz="4" w:space="0" w:color="auto"/>
              <w:left w:val="single" w:sz="4" w:space="0" w:color="auto"/>
              <w:bottom w:val="single" w:sz="4" w:space="0" w:color="auto"/>
              <w:right w:val="single" w:sz="4" w:space="0" w:color="auto"/>
            </w:tcBorders>
            <w:hideMark/>
          </w:tcPr>
          <w:p w14:paraId="55C7B4D2" w14:textId="77777777" w:rsidR="001C0F0C" w:rsidRDefault="001C0F0C" w:rsidP="0031277C">
            <w:pPr>
              <w:pStyle w:val="TableBullet1"/>
            </w:pPr>
            <w:r>
              <w:t>Activity 4: Strategic Use of Data</w:t>
            </w:r>
          </w:p>
          <w:p w14:paraId="6970AF9B" w14:textId="77777777" w:rsidR="0085156A" w:rsidRPr="00E435F2" w:rsidRDefault="001C0F0C" w:rsidP="0031277C">
            <w:pPr>
              <w:pStyle w:val="TableBullet1"/>
            </w:pPr>
            <w:r w:rsidRPr="00755B39">
              <w:rPr>
                <w:spacing w:val="-2"/>
              </w:rPr>
              <w:t xml:space="preserve">Activity 5: </w:t>
            </w:r>
            <w:r w:rsidR="0085156A" w:rsidRPr="00755B39">
              <w:rPr>
                <w:spacing w:val="-2"/>
              </w:rPr>
              <w:t>Strengthening</w:t>
            </w:r>
            <w:r w:rsidR="0085156A" w:rsidRPr="00E435F2">
              <w:t xml:space="preserve"> a </w:t>
            </w:r>
            <w:r w:rsidRPr="00E435F2">
              <w:t>Self-Assessment</w:t>
            </w:r>
          </w:p>
        </w:tc>
        <w:tc>
          <w:tcPr>
            <w:tcW w:w="2121" w:type="dxa"/>
            <w:tcBorders>
              <w:top w:val="single" w:sz="4" w:space="0" w:color="auto"/>
              <w:left w:val="single" w:sz="4" w:space="0" w:color="auto"/>
              <w:bottom w:val="single" w:sz="4" w:space="0" w:color="auto"/>
              <w:right w:val="single" w:sz="4" w:space="0" w:color="auto"/>
            </w:tcBorders>
            <w:hideMark/>
          </w:tcPr>
          <w:p w14:paraId="230DCCEA" w14:textId="77777777" w:rsidR="0085156A" w:rsidRPr="00C67AEE" w:rsidRDefault="0085156A" w:rsidP="0031277C">
            <w:pPr>
              <w:pStyle w:val="TableBullet1"/>
              <w:rPr>
                <w:i/>
              </w:rPr>
            </w:pPr>
            <w:r w:rsidRPr="00C67AEE">
              <w:rPr>
                <w:i/>
              </w:rPr>
              <w:t>Handout 1</w:t>
            </w:r>
          </w:p>
          <w:p w14:paraId="637AED4B" w14:textId="77777777" w:rsidR="001C0F0C" w:rsidRPr="00C67AEE" w:rsidRDefault="001C0F0C" w:rsidP="0031277C">
            <w:pPr>
              <w:pStyle w:val="TableBullet1"/>
              <w:rPr>
                <w:i/>
              </w:rPr>
            </w:pPr>
            <w:r w:rsidRPr="00C67AEE">
              <w:rPr>
                <w:i/>
              </w:rPr>
              <w:t>Handout 2</w:t>
            </w:r>
          </w:p>
        </w:tc>
      </w:tr>
      <w:tr w:rsidR="0085156A" w:rsidRPr="00E435F2" w14:paraId="6A0B85BF" w14:textId="77777777" w:rsidTr="00160A71">
        <w:trPr>
          <w:cantSplit/>
        </w:trPr>
        <w:tc>
          <w:tcPr>
            <w:tcW w:w="2713" w:type="dxa"/>
            <w:tcBorders>
              <w:top w:val="single" w:sz="4" w:space="0" w:color="auto"/>
              <w:left w:val="single" w:sz="4" w:space="0" w:color="auto"/>
              <w:bottom w:val="single" w:sz="4" w:space="0" w:color="auto"/>
              <w:right w:val="single" w:sz="4" w:space="0" w:color="auto"/>
            </w:tcBorders>
            <w:hideMark/>
          </w:tcPr>
          <w:p w14:paraId="3A97158A" w14:textId="77777777" w:rsidR="0085156A" w:rsidRPr="00E435F2" w:rsidRDefault="0085156A" w:rsidP="0031277C">
            <w:pPr>
              <w:pStyle w:val="TableText"/>
            </w:pPr>
            <w:r w:rsidRPr="00E435F2">
              <w:t xml:space="preserve">Using </w:t>
            </w:r>
            <w:r w:rsidR="0013382A">
              <w:t xml:space="preserve">Evaluation </w:t>
            </w:r>
            <w:r w:rsidR="00CA4584" w:rsidRPr="00E435F2">
              <w:t xml:space="preserve">Data </w:t>
            </w:r>
            <w:r w:rsidR="00CA4584">
              <w:t>f</w:t>
            </w:r>
            <w:r w:rsidR="00CA4584" w:rsidRPr="00E435F2">
              <w:t>or Formative Feedback</w:t>
            </w:r>
          </w:p>
        </w:tc>
        <w:tc>
          <w:tcPr>
            <w:tcW w:w="1023" w:type="dxa"/>
            <w:tcBorders>
              <w:top w:val="single" w:sz="4" w:space="0" w:color="auto"/>
              <w:left w:val="single" w:sz="4" w:space="0" w:color="auto"/>
              <w:bottom w:val="single" w:sz="4" w:space="0" w:color="auto"/>
              <w:right w:val="single" w:sz="4" w:space="0" w:color="auto"/>
            </w:tcBorders>
            <w:hideMark/>
          </w:tcPr>
          <w:p w14:paraId="512210B2" w14:textId="77777777" w:rsidR="0085156A" w:rsidRPr="00E46FF8" w:rsidRDefault="0085156A" w:rsidP="0031277C">
            <w:pPr>
              <w:pStyle w:val="TableText"/>
            </w:pPr>
            <w:r w:rsidRPr="00E46FF8">
              <w:t>4</w:t>
            </w:r>
            <w:r w:rsidR="0013382A">
              <w:t>5</w:t>
            </w:r>
            <w:r w:rsidRPr="00E46FF8">
              <w:t xml:space="preserve"> min</w:t>
            </w:r>
            <w:r w:rsidR="00A33DF2">
              <w:t>utes</w:t>
            </w:r>
          </w:p>
        </w:tc>
        <w:tc>
          <w:tcPr>
            <w:tcW w:w="837" w:type="dxa"/>
            <w:tcBorders>
              <w:top w:val="single" w:sz="4" w:space="0" w:color="auto"/>
              <w:left w:val="single" w:sz="4" w:space="0" w:color="auto"/>
              <w:bottom w:val="single" w:sz="4" w:space="0" w:color="auto"/>
              <w:right w:val="single" w:sz="4" w:space="0" w:color="auto"/>
            </w:tcBorders>
            <w:hideMark/>
          </w:tcPr>
          <w:p w14:paraId="22E75408" w14:textId="6D6FD6DA" w:rsidR="0085156A" w:rsidRPr="00E46FF8" w:rsidRDefault="0085156A" w:rsidP="0031277C">
            <w:pPr>
              <w:pStyle w:val="TableText"/>
            </w:pPr>
            <w:r w:rsidRPr="00E46FF8">
              <w:t>2</w:t>
            </w:r>
            <w:r w:rsidR="00160A71">
              <w:t>4</w:t>
            </w:r>
            <w:r w:rsidR="00A33DF2">
              <w:rPr>
                <w:rFonts w:cstheme="minorHAnsi"/>
              </w:rPr>
              <w:t>–</w:t>
            </w:r>
            <w:r w:rsidRPr="00E46FF8">
              <w:t>3</w:t>
            </w:r>
            <w:r w:rsidR="00160A71">
              <w:t>1</w:t>
            </w:r>
          </w:p>
        </w:tc>
        <w:tc>
          <w:tcPr>
            <w:tcW w:w="2882" w:type="dxa"/>
            <w:tcBorders>
              <w:top w:val="single" w:sz="4" w:space="0" w:color="auto"/>
              <w:left w:val="single" w:sz="4" w:space="0" w:color="auto"/>
              <w:bottom w:val="single" w:sz="4" w:space="0" w:color="auto"/>
              <w:right w:val="single" w:sz="4" w:space="0" w:color="auto"/>
            </w:tcBorders>
            <w:hideMark/>
          </w:tcPr>
          <w:p w14:paraId="1F8F88CE" w14:textId="77777777" w:rsidR="001C0F0C" w:rsidRDefault="001C0F0C" w:rsidP="0031277C">
            <w:pPr>
              <w:pStyle w:val="TableBullet1"/>
            </w:pPr>
            <w:r>
              <w:t>Activity 6: High-Quality Feedback</w:t>
            </w:r>
          </w:p>
          <w:p w14:paraId="60800EC4" w14:textId="77777777" w:rsidR="0085156A" w:rsidRDefault="0085156A" w:rsidP="0031277C">
            <w:pPr>
              <w:pStyle w:val="TableBullet1"/>
            </w:pPr>
            <w:r w:rsidRPr="00E435F2">
              <w:t>Video observation</w:t>
            </w:r>
          </w:p>
          <w:p w14:paraId="2BC35D6E" w14:textId="77777777" w:rsidR="0085156A" w:rsidRPr="00E435F2" w:rsidRDefault="001C0F0C" w:rsidP="00877234">
            <w:pPr>
              <w:pStyle w:val="TableBullet1"/>
            </w:pPr>
            <w:r>
              <w:t>Activity 7: High-Quality Feedback Revisited</w:t>
            </w:r>
          </w:p>
        </w:tc>
        <w:tc>
          <w:tcPr>
            <w:tcW w:w="2121" w:type="dxa"/>
            <w:tcBorders>
              <w:top w:val="single" w:sz="4" w:space="0" w:color="auto"/>
              <w:left w:val="single" w:sz="4" w:space="0" w:color="auto"/>
              <w:bottom w:val="single" w:sz="4" w:space="0" w:color="auto"/>
              <w:right w:val="single" w:sz="4" w:space="0" w:color="auto"/>
            </w:tcBorders>
          </w:tcPr>
          <w:p w14:paraId="00E411D7" w14:textId="77777777" w:rsidR="0085156A" w:rsidRPr="00C67AEE" w:rsidRDefault="0085156A" w:rsidP="0031277C">
            <w:pPr>
              <w:pStyle w:val="TableBullet1"/>
              <w:rPr>
                <w:i/>
              </w:rPr>
            </w:pPr>
            <w:r w:rsidRPr="00C67AEE">
              <w:rPr>
                <w:i/>
              </w:rPr>
              <w:t xml:space="preserve">Handout </w:t>
            </w:r>
            <w:r w:rsidR="001C0F0C" w:rsidRPr="00C67AEE">
              <w:rPr>
                <w:i/>
              </w:rPr>
              <w:t>3</w:t>
            </w:r>
          </w:p>
          <w:p w14:paraId="488D2685" w14:textId="77777777" w:rsidR="0085156A" w:rsidRPr="00E46FF8" w:rsidRDefault="0085156A" w:rsidP="0031277C">
            <w:pPr>
              <w:pStyle w:val="TableBullet1"/>
              <w:numPr>
                <w:ilvl w:val="0"/>
                <w:numId w:val="0"/>
              </w:numPr>
              <w:ind w:left="270"/>
            </w:pPr>
          </w:p>
        </w:tc>
      </w:tr>
      <w:tr w:rsidR="0013382A" w:rsidRPr="00E435F2" w14:paraId="76D3B716" w14:textId="77777777" w:rsidTr="00160A71">
        <w:trPr>
          <w:cantSplit/>
        </w:trPr>
        <w:tc>
          <w:tcPr>
            <w:tcW w:w="2713" w:type="dxa"/>
            <w:tcBorders>
              <w:top w:val="single" w:sz="4" w:space="0" w:color="auto"/>
              <w:left w:val="single" w:sz="4" w:space="0" w:color="auto"/>
              <w:bottom w:val="single" w:sz="4" w:space="0" w:color="auto"/>
              <w:right w:val="single" w:sz="4" w:space="0" w:color="auto"/>
            </w:tcBorders>
          </w:tcPr>
          <w:p w14:paraId="5716D5FD" w14:textId="77777777" w:rsidR="0013382A" w:rsidRPr="00E435F2" w:rsidRDefault="0013382A" w:rsidP="0031277C">
            <w:pPr>
              <w:pStyle w:val="TableText"/>
            </w:pPr>
            <w:r>
              <w:t>Using</w:t>
            </w:r>
            <w:r w:rsidR="00356B18">
              <w:t xml:space="preserve"> Final</w:t>
            </w:r>
            <w:r>
              <w:t xml:space="preserve"> Summative Evaluation Data for Individual and </w:t>
            </w:r>
            <w:proofErr w:type="spellStart"/>
            <w:r>
              <w:t>Schoolwide</w:t>
            </w:r>
            <w:proofErr w:type="spellEnd"/>
            <w:r>
              <w:t xml:space="preserve"> Planning</w:t>
            </w:r>
          </w:p>
        </w:tc>
        <w:tc>
          <w:tcPr>
            <w:tcW w:w="1023" w:type="dxa"/>
            <w:tcBorders>
              <w:top w:val="single" w:sz="4" w:space="0" w:color="auto"/>
              <w:left w:val="single" w:sz="4" w:space="0" w:color="auto"/>
              <w:bottom w:val="single" w:sz="4" w:space="0" w:color="auto"/>
              <w:right w:val="single" w:sz="4" w:space="0" w:color="auto"/>
            </w:tcBorders>
          </w:tcPr>
          <w:p w14:paraId="221C3071" w14:textId="77777777" w:rsidR="0013382A" w:rsidRPr="00E46FF8" w:rsidRDefault="0013382A" w:rsidP="0031277C">
            <w:pPr>
              <w:pStyle w:val="TableText"/>
            </w:pPr>
            <w:r>
              <w:t>30 minutes</w:t>
            </w:r>
          </w:p>
        </w:tc>
        <w:tc>
          <w:tcPr>
            <w:tcW w:w="837" w:type="dxa"/>
            <w:tcBorders>
              <w:top w:val="single" w:sz="4" w:space="0" w:color="auto"/>
              <w:left w:val="single" w:sz="4" w:space="0" w:color="auto"/>
              <w:bottom w:val="single" w:sz="4" w:space="0" w:color="auto"/>
              <w:right w:val="single" w:sz="4" w:space="0" w:color="auto"/>
            </w:tcBorders>
          </w:tcPr>
          <w:p w14:paraId="2E7B1740" w14:textId="6070E9DA" w:rsidR="0013382A" w:rsidRPr="00E46FF8" w:rsidRDefault="00160A71" w:rsidP="0031277C">
            <w:pPr>
              <w:pStyle w:val="TableText"/>
            </w:pPr>
            <w:r>
              <w:t>32–34</w:t>
            </w:r>
          </w:p>
        </w:tc>
        <w:tc>
          <w:tcPr>
            <w:tcW w:w="2882" w:type="dxa"/>
            <w:tcBorders>
              <w:top w:val="single" w:sz="4" w:space="0" w:color="auto"/>
              <w:left w:val="single" w:sz="4" w:space="0" w:color="auto"/>
              <w:bottom w:val="single" w:sz="4" w:space="0" w:color="auto"/>
              <w:right w:val="single" w:sz="4" w:space="0" w:color="auto"/>
            </w:tcBorders>
          </w:tcPr>
          <w:p w14:paraId="4337AE91" w14:textId="77777777" w:rsidR="0013382A" w:rsidRDefault="001C0F0C" w:rsidP="0031277C">
            <w:pPr>
              <w:pStyle w:val="TableBullet1"/>
            </w:pPr>
            <w:r>
              <w:t xml:space="preserve">Activity 8: Using Data to Plan for </w:t>
            </w:r>
            <w:r w:rsidR="00FA6E7C">
              <w:t xml:space="preserve">Differentiated </w:t>
            </w:r>
            <w:r>
              <w:t>Professional Learning</w:t>
            </w:r>
          </w:p>
          <w:p w14:paraId="4A30D2FB" w14:textId="77777777" w:rsidR="00D06D31" w:rsidRPr="00E435F2" w:rsidRDefault="00D06D31" w:rsidP="0031277C">
            <w:pPr>
              <w:pStyle w:val="TableBullet1"/>
              <w:numPr>
                <w:ilvl w:val="0"/>
                <w:numId w:val="0"/>
              </w:numPr>
              <w:ind w:left="270"/>
            </w:pPr>
          </w:p>
        </w:tc>
        <w:tc>
          <w:tcPr>
            <w:tcW w:w="2121" w:type="dxa"/>
            <w:tcBorders>
              <w:top w:val="single" w:sz="4" w:space="0" w:color="auto"/>
              <w:left w:val="single" w:sz="4" w:space="0" w:color="auto"/>
              <w:bottom w:val="single" w:sz="4" w:space="0" w:color="auto"/>
              <w:right w:val="single" w:sz="4" w:space="0" w:color="auto"/>
            </w:tcBorders>
          </w:tcPr>
          <w:p w14:paraId="4E1ACD03" w14:textId="77777777" w:rsidR="0013382A" w:rsidRPr="00C67AEE" w:rsidRDefault="001C0F0C" w:rsidP="0031277C">
            <w:pPr>
              <w:pStyle w:val="TableBullet1"/>
              <w:rPr>
                <w:i/>
              </w:rPr>
            </w:pPr>
            <w:r w:rsidRPr="00C67AEE">
              <w:rPr>
                <w:i/>
              </w:rPr>
              <w:t>Handout 4</w:t>
            </w:r>
          </w:p>
          <w:p w14:paraId="7537C028" w14:textId="77777777" w:rsidR="00D06D31" w:rsidRPr="00A33DF2" w:rsidDel="00A33DF2" w:rsidRDefault="00D06D31" w:rsidP="0031277C">
            <w:pPr>
              <w:pStyle w:val="TableBullet1"/>
              <w:numPr>
                <w:ilvl w:val="0"/>
                <w:numId w:val="0"/>
              </w:numPr>
              <w:ind w:left="270"/>
            </w:pPr>
          </w:p>
        </w:tc>
      </w:tr>
      <w:tr w:rsidR="00CA4584" w:rsidRPr="00CA4584" w14:paraId="000FDA73" w14:textId="77777777" w:rsidTr="00160A71">
        <w:trPr>
          <w:cantSplit/>
        </w:trPr>
        <w:tc>
          <w:tcPr>
            <w:tcW w:w="2713" w:type="dxa"/>
            <w:tcBorders>
              <w:top w:val="single" w:sz="4" w:space="0" w:color="auto"/>
              <w:left w:val="single" w:sz="4" w:space="0" w:color="auto"/>
              <w:bottom w:val="single" w:sz="4" w:space="0" w:color="auto"/>
              <w:right w:val="single" w:sz="4" w:space="0" w:color="auto"/>
            </w:tcBorders>
          </w:tcPr>
          <w:p w14:paraId="3323D13C" w14:textId="77777777" w:rsidR="00CA4584" w:rsidRPr="0013382A" w:rsidRDefault="0013382A" w:rsidP="0031277C">
            <w:pPr>
              <w:pStyle w:val="TableText"/>
              <w:rPr>
                <w:i/>
              </w:rPr>
            </w:pPr>
            <w:r w:rsidRPr="0013382A">
              <w:rPr>
                <w:i/>
              </w:rPr>
              <w:t xml:space="preserve">Working </w:t>
            </w:r>
            <w:r w:rsidR="00CA4584" w:rsidRPr="0013382A">
              <w:rPr>
                <w:i/>
              </w:rPr>
              <w:t>Lunch</w:t>
            </w:r>
          </w:p>
        </w:tc>
        <w:tc>
          <w:tcPr>
            <w:tcW w:w="1023" w:type="dxa"/>
            <w:tcBorders>
              <w:top w:val="single" w:sz="4" w:space="0" w:color="auto"/>
              <w:left w:val="single" w:sz="4" w:space="0" w:color="auto"/>
              <w:bottom w:val="single" w:sz="4" w:space="0" w:color="auto"/>
              <w:right w:val="single" w:sz="4" w:space="0" w:color="auto"/>
            </w:tcBorders>
          </w:tcPr>
          <w:p w14:paraId="001EC996" w14:textId="77777777" w:rsidR="00CA4584" w:rsidRPr="00CA4584" w:rsidRDefault="00CA4584" w:rsidP="0031277C">
            <w:pPr>
              <w:pStyle w:val="TableText"/>
            </w:pPr>
            <w:r w:rsidRPr="007E410A">
              <w:t>30 min</w:t>
            </w:r>
            <w:r>
              <w:t>utes</w:t>
            </w:r>
          </w:p>
        </w:tc>
        <w:tc>
          <w:tcPr>
            <w:tcW w:w="837" w:type="dxa"/>
            <w:tcBorders>
              <w:top w:val="single" w:sz="4" w:space="0" w:color="auto"/>
              <w:left w:val="single" w:sz="4" w:space="0" w:color="auto"/>
              <w:bottom w:val="single" w:sz="4" w:space="0" w:color="auto"/>
              <w:right w:val="single" w:sz="4" w:space="0" w:color="auto"/>
            </w:tcBorders>
          </w:tcPr>
          <w:p w14:paraId="38282A5A" w14:textId="77777777" w:rsidR="00CA4584" w:rsidRPr="00CA4584" w:rsidRDefault="00CA4584" w:rsidP="0031277C">
            <w:pPr>
              <w:pStyle w:val="TableText"/>
            </w:pPr>
          </w:p>
        </w:tc>
        <w:tc>
          <w:tcPr>
            <w:tcW w:w="2882" w:type="dxa"/>
            <w:tcBorders>
              <w:top w:val="single" w:sz="4" w:space="0" w:color="auto"/>
              <w:left w:val="single" w:sz="4" w:space="0" w:color="auto"/>
              <w:bottom w:val="single" w:sz="4" w:space="0" w:color="auto"/>
              <w:right w:val="single" w:sz="4" w:space="0" w:color="auto"/>
            </w:tcBorders>
          </w:tcPr>
          <w:p w14:paraId="77ED94A3" w14:textId="77777777" w:rsidR="00CA4584" w:rsidRPr="00E435F2" w:rsidRDefault="00CA4584" w:rsidP="0031277C">
            <w:pPr>
              <w:pStyle w:val="TableBullet1"/>
              <w:numPr>
                <w:ilvl w:val="0"/>
                <w:numId w:val="0"/>
              </w:numPr>
              <w:ind w:left="270"/>
            </w:pPr>
          </w:p>
        </w:tc>
        <w:tc>
          <w:tcPr>
            <w:tcW w:w="2121" w:type="dxa"/>
            <w:tcBorders>
              <w:top w:val="single" w:sz="4" w:space="0" w:color="auto"/>
              <w:left w:val="single" w:sz="4" w:space="0" w:color="auto"/>
              <w:bottom w:val="single" w:sz="4" w:space="0" w:color="auto"/>
              <w:right w:val="single" w:sz="4" w:space="0" w:color="auto"/>
            </w:tcBorders>
          </w:tcPr>
          <w:p w14:paraId="706C268D" w14:textId="77777777" w:rsidR="00CA4584" w:rsidRPr="00A33DF2" w:rsidDel="00A33DF2" w:rsidRDefault="00CA4584" w:rsidP="0031277C">
            <w:pPr>
              <w:pStyle w:val="TableBullet1"/>
              <w:numPr>
                <w:ilvl w:val="0"/>
                <w:numId w:val="0"/>
              </w:numPr>
              <w:ind w:left="270"/>
            </w:pPr>
          </w:p>
        </w:tc>
      </w:tr>
      <w:tr w:rsidR="0085156A" w:rsidRPr="00E435F2" w14:paraId="6818B6DB" w14:textId="77777777" w:rsidTr="00160A71">
        <w:trPr>
          <w:cantSplit/>
        </w:trPr>
        <w:tc>
          <w:tcPr>
            <w:tcW w:w="2713" w:type="dxa"/>
            <w:tcBorders>
              <w:top w:val="single" w:sz="4" w:space="0" w:color="auto"/>
              <w:left w:val="single" w:sz="4" w:space="0" w:color="auto"/>
              <w:bottom w:val="single" w:sz="4" w:space="0" w:color="auto"/>
              <w:right w:val="single" w:sz="4" w:space="0" w:color="auto"/>
            </w:tcBorders>
            <w:hideMark/>
          </w:tcPr>
          <w:p w14:paraId="7B3C1E8D" w14:textId="77777777" w:rsidR="0085156A" w:rsidRPr="00E435F2" w:rsidRDefault="008E5A71" w:rsidP="0031277C">
            <w:pPr>
              <w:pStyle w:val="TableText"/>
            </w:pPr>
            <w:r w:rsidRPr="00E435F2">
              <w:t xml:space="preserve">Using </w:t>
            </w:r>
            <w:r w:rsidR="00356B18">
              <w:t xml:space="preserve">Final </w:t>
            </w:r>
            <w:r w:rsidR="00CA4584" w:rsidRPr="00E435F2">
              <w:t xml:space="preserve">Summative </w:t>
            </w:r>
            <w:r w:rsidR="0013382A">
              <w:t xml:space="preserve">Evaluation </w:t>
            </w:r>
            <w:r w:rsidR="00CA4584" w:rsidRPr="00E435F2">
              <w:t xml:space="preserve">Data </w:t>
            </w:r>
            <w:r w:rsidR="0013382A">
              <w:t xml:space="preserve">for Individual and </w:t>
            </w:r>
            <w:proofErr w:type="spellStart"/>
            <w:r w:rsidR="0013382A">
              <w:t>Schoolwide</w:t>
            </w:r>
            <w:proofErr w:type="spellEnd"/>
            <w:r w:rsidR="0013382A">
              <w:t xml:space="preserve"> Planning (continued)</w:t>
            </w:r>
            <w:r w:rsidR="00CA4584" w:rsidRPr="00E435F2">
              <w:t xml:space="preserve"> </w:t>
            </w:r>
          </w:p>
        </w:tc>
        <w:tc>
          <w:tcPr>
            <w:tcW w:w="1023" w:type="dxa"/>
            <w:tcBorders>
              <w:top w:val="single" w:sz="4" w:space="0" w:color="auto"/>
              <w:left w:val="single" w:sz="4" w:space="0" w:color="auto"/>
              <w:bottom w:val="single" w:sz="4" w:space="0" w:color="auto"/>
              <w:right w:val="single" w:sz="4" w:space="0" w:color="auto"/>
            </w:tcBorders>
            <w:hideMark/>
          </w:tcPr>
          <w:p w14:paraId="4C6D10F1" w14:textId="77777777" w:rsidR="0085156A" w:rsidRPr="00E46FF8" w:rsidRDefault="0013382A" w:rsidP="0031277C">
            <w:pPr>
              <w:pStyle w:val="TableText"/>
            </w:pPr>
            <w:r>
              <w:t>60</w:t>
            </w:r>
            <w:r w:rsidR="0085156A" w:rsidRPr="00E46FF8">
              <w:t xml:space="preserve"> min</w:t>
            </w:r>
            <w:r w:rsidR="00A33DF2">
              <w:t>utes</w:t>
            </w:r>
          </w:p>
        </w:tc>
        <w:tc>
          <w:tcPr>
            <w:tcW w:w="837" w:type="dxa"/>
            <w:tcBorders>
              <w:top w:val="single" w:sz="4" w:space="0" w:color="auto"/>
              <w:left w:val="single" w:sz="4" w:space="0" w:color="auto"/>
              <w:bottom w:val="single" w:sz="4" w:space="0" w:color="auto"/>
              <w:right w:val="single" w:sz="4" w:space="0" w:color="auto"/>
            </w:tcBorders>
            <w:hideMark/>
          </w:tcPr>
          <w:p w14:paraId="0F2FCFA3" w14:textId="61C363B1" w:rsidR="0085156A" w:rsidRPr="00E46FF8" w:rsidRDefault="0085156A" w:rsidP="0031277C">
            <w:pPr>
              <w:pStyle w:val="TableText"/>
            </w:pPr>
            <w:r w:rsidRPr="00E46FF8">
              <w:t>3</w:t>
            </w:r>
            <w:r w:rsidR="00160A71">
              <w:t>5</w:t>
            </w:r>
            <w:r w:rsidR="00A33DF2">
              <w:rPr>
                <w:rFonts w:cstheme="minorHAnsi"/>
              </w:rPr>
              <w:t>–</w:t>
            </w:r>
            <w:r w:rsidR="00160A71">
              <w:t>38</w:t>
            </w:r>
          </w:p>
        </w:tc>
        <w:tc>
          <w:tcPr>
            <w:tcW w:w="2882" w:type="dxa"/>
            <w:tcBorders>
              <w:top w:val="single" w:sz="4" w:space="0" w:color="auto"/>
              <w:left w:val="single" w:sz="4" w:space="0" w:color="auto"/>
              <w:bottom w:val="single" w:sz="4" w:space="0" w:color="auto"/>
              <w:right w:val="single" w:sz="4" w:space="0" w:color="auto"/>
            </w:tcBorders>
            <w:hideMark/>
          </w:tcPr>
          <w:p w14:paraId="383D4AC6" w14:textId="77777777" w:rsidR="0085156A" w:rsidRPr="00E435F2" w:rsidRDefault="00D06D31" w:rsidP="0031277C">
            <w:pPr>
              <w:pStyle w:val="TableBullet1"/>
            </w:pPr>
            <w:r>
              <w:t xml:space="preserve">Activity 9: Using Data to Plan for </w:t>
            </w:r>
            <w:proofErr w:type="spellStart"/>
            <w:r>
              <w:t>Schoolwide</w:t>
            </w:r>
            <w:proofErr w:type="spellEnd"/>
            <w:r>
              <w:t xml:space="preserve"> Professional Learning</w:t>
            </w:r>
            <w:r w:rsidRPr="00E435F2">
              <w:t xml:space="preserve"> </w:t>
            </w:r>
          </w:p>
        </w:tc>
        <w:tc>
          <w:tcPr>
            <w:tcW w:w="2121" w:type="dxa"/>
            <w:tcBorders>
              <w:top w:val="single" w:sz="4" w:space="0" w:color="auto"/>
              <w:left w:val="single" w:sz="4" w:space="0" w:color="auto"/>
              <w:bottom w:val="single" w:sz="4" w:space="0" w:color="auto"/>
              <w:right w:val="single" w:sz="4" w:space="0" w:color="auto"/>
            </w:tcBorders>
            <w:hideMark/>
          </w:tcPr>
          <w:p w14:paraId="226A6E5D" w14:textId="77777777" w:rsidR="0085156A" w:rsidRPr="00C67AEE" w:rsidRDefault="00D06D31" w:rsidP="0031277C">
            <w:pPr>
              <w:pStyle w:val="TableBullet1"/>
              <w:rPr>
                <w:i/>
              </w:rPr>
            </w:pPr>
            <w:r w:rsidRPr="00C67AEE">
              <w:rPr>
                <w:i/>
              </w:rPr>
              <w:t>Handout 5</w:t>
            </w:r>
          </w:p>
        </w:tc>
      </w:tr>
      <w:tr w:rsidR="00160A71" w:rsidRPr="00E435F2" w14:paraId="43269CA6" w14:textId="77777777" w:rsidTr="00160A71">
        <w:trPr>
          <w:cantSplit/>
        </w:trPr>
        <w:tc>
          <w:tcPr>
            <w:tcW w:w="2713" w:type="dxa"/>
            <w:tcBorders>
              <w:top w:val="single" w:sz="4" w:space="0" w:color="auto"/>
              <w:left w:val="single" w:sz="4" w:space="0" w:color="auto"/>
              <w:bottom w:val="single" w:sz="4" w:space="0" w:color="auto"/>
              <w:right w:val="single" w:sz="4" w:space="0" w:color="auto"/>
            </w:tcBorders>
          </w:tcPr>
          <w:p w14:paraId="74F7A7C0" w14:textId="3B54713C" w:rsidR="00160A71" w:rsidRDefault="00160A71" w:rsidP="0031277C">
            <w:pPr>
              <w:pStyle w:val="TableText"/>
            </w:pPr>
            <w:r>
              <w:t>Identifying Essential Conditions for Professional Learning</w:t>
            </w:r>
          </w:p>
        </w:tc>
        <w:tc>
          <w:tcPr>
            <w:tcW w:w="1023" w:type="dxa"/>
            <w:tcBorders>
              <w:top w:val="single" w:sz="4" w:space="0" w:color="auto"/>
              <w:left w:val="single" w:sz="4" w:space="0" w:color="auto"/>
              <w:bottom w:val="single" w:sz="4" w:space="0" w:color="auto"/>
              <w:right w:val="single" w:sz="4" w:space="0" w:color="auto"/>
            </w:tcBorders>
          </w:tcPr>
          <w:p w14:paraId="7FE370A5" w14:textId="77777777" w:rsidR="00160A71" w:rsidRDefault="00160A71" w:rsidP="0031277C">
            <w:pPr>
              <w:pStyle w:val="TableText"/>
            </w:pPr>
            <w:r>
              <w:t>20</w:t>
            </w:r>
          </w:p>
          <w:p w14:paraId="5BEB7380" w14:textId="53656FC3" w:rsidR="00160A71" w:rsidRPr="00E46FF8" w:rsidRDefault="00160A71" w:rsidP="0031277C">
            <w:pPr>
              <w:pStyle w:val="TableText"/>
            </w:pPr>
            <w:r>
              <w:t>minutes</w:t>
            </w:r>
          </w:p>
        </w:tc>
        <w:tc>
          <w:tcPr>
            <w:tcW w:w="837" w:type="dxa"/>
            <w:tcBorders>
              <w:top w:val="single" w:sz="4" w:space="0" w:color="auto"/>
              <w:left w:val="single" w:sz="4" w:space="0" w:color="auto"/>
              <w:bottom w:val="single" w:sz="4" w:space="0" w:color="auto"/>
              <w:right w:val="single" w:sz="4" w:space="0" w:color="auto"/>
            </w:tcBorders>
          </w:tcPr>
          <w:p w14:paraId="72BACDFD" w14:textId="757D7590" w:rsidR="00160A71" w:rsidRDefault="00160A71" w:rsidP="00FA12E1">
            <w:pPr>
              <w:pStyle w:val="TableText"/>
            </w:pPr>
            <w:r>
              <w:t>39-42</w:t>
            </w:r>
          </w:p>
        </w:tc>
        <w:tc>
          <w:tcPr>
            <w:tcW w:w="2882" w:type="dxa"/>
            <w:tcBorders>
              <w:top w:val="single" w:sz="4" w:space="0" w:color="auto"/>
              <w:left w:val="single" w:sz="4" w:space="0" w:color="auto"/>
              <w:bottom w:val="single" w:sz="4" w:space="0" w:color="auto"/>
              <w:right w:val="single" w:sz="4" w:space="0" w:color="auto"/>
            </w:tcBorders>
          </w:tcPr>
          <w:p w14:paraId="037D509C" w14:textId="4BEB478C" w:rsidR="00160A71" w:rsidRDefault="00160A71" w:rsidP="0031277C">
            <w:pPr>
              <w:pStyle w:val="TableBullet1"/>
            </w:pPr>
            <w:r>
              <w:t>Activity: Identifying challenges within essential conditions to ensure effective professional learning</w:t>
            </w:r>
          </w:p>
        </w:tc>
        <w:tc>
          <w:tcPr>
            <w:tcW w:w="2121" w:type="dxa"/>
            <w:tcBorders>
              <w:top w:val="single" w:sz="4" w:space="0" w:color="auto"/>
              <w:left w:val="single" w:sz="4" w:space="0" w:color="auto"/>
              <w:bottom w:val="single" w:sz="4" w:space="0" w:color="auto"/>
              <w:right w:val="single" w:sz="4" w:space="0" w:color="auto"/>
            </w:tcBorders>
          </w:tcPr>
          <w:p w14:paraId="798A2126" w14:textId="1C24A2D9" w:rsidR="00160A71" w:rsidRPr="00160A71" w:rsidRDefault="00160A71" w:rsidP="00160A71">
            <w:pPr>
              <w:pStyle w:val="TableBullet1"/>
              <w:numPr>
                <w:ilvl w:val="0"/>
                <w:numId w:val="0"/>
              </w:numPr>
              <w:rPr>
                <w:b/>
              </w:rPr>
            </w:pPr>
            <w:r>
              <w:rPr>
                <w:b/>
              </w:rPr>
              <w:t>Sticky notes &amp; markers at the tables; chart paper posted in the room</w:t>
            </w:r>
          </w:p>
        </w:tc>
      </w:tr>
      <w:tr w:rsidR="0085156A" w:rsidRPr="00E435F2" w14:paraId="493715BE" w14:textId="77777777" w:rsidTr="00160A71">
        <w:trPr>
          <w:cantSplit/>
        </w:trPr>
        <w:tc>
          <w:tcPr>
            <w:tcW w:w="2713" w:type="dxa"/>
            <w:tcBorders>
              <w:top w:val="single" w:sz="4" w:space="0" w:color="auto"/>
              <w:left w:val="single" w:sz="4" w:space="0" w:color="auto"/>
              <w:bottom w:val="single" w:sz="4" w:space="0" w:color="auto"/>
              <w:right w:val="single" w:sz="4" w:space="0" w:color="auto"/>
            </w:tcBorders>
            <w:hideMark/>
          </w:tcPr>
          <w:p w14:paraId="172BDDEE" w14:textId="69D248BE" w:rsidR="0085156A" w:rsidRPr="00E435F2" w:rsidRDefault="0013382A" w:rsidP="0031277C">
            <w:pPr>
              <w:pStyle w:val="TableText"/>
            </w:pPr>
            <w:r>
              <w:lastRenderedPageBreak/>
              <w:t xml:space="preserve">Understanding Systemic Supports for Effective Use of Evaluation Data to Inform Professional Learning </w:t>
            </w:r>
          </w:p>
        </w:tc>
        <w:tc>
          <w:tcPr>
            <w:tcW w:w="1023" w:type="dxa"/>
            <w:tcBorders>
              <w:top w:val="single" w:sz="4" w:space="0" w:color="auto"/>
              <w:left w:val="single" w:sz="4" w:space="0" w:color="auto"/>
              <w:bottom w:val="single" w:sz="4" w:space="0" w:color="auto"/>
              <w:right w:val="single" w:sz="4" w:space="0" w:color="auto"/>
            </w:tcBorders>
            <w:hideMark/>
          </w:tcPr>
          <w:p w14:paraId="08EDBC4C" w14:textId="3E7C8976" w:rsidR="0085156A" w:rsidRPr="00E46FF8" w:rsidRDefault="00160A71" w:rsidP="0031277C">
            <w:pPr>
              <w:pStyle w:val="TableText"/>
            </w:pPr>
            <w:r>
              <w:t>4</w:t>
            </w:r>
            <w:r w:rsidR="0085156A" w:rsidRPr="00E46FF8">
              <w:t>0 min</w:t>
            </w:r>
            <w:r w:rsidR="00A33DF2">
              <w:t>utes</w:t>
            </w:r>
          </w:p>
        </w:tc>
        <w:tc>
          <w:tcPr>
            <w:tcW w:w="837" w:type="dxa"/>
            <w:tcBorders>
              <w:top w:val="single" w:sz="4" w:space="0" w:color="auto"/>
              <w:left w:val="single" w:sz="4" w:space="0" w:color="auto"/>
              <w:bottom w:val="single" w:sz="4" w:space="0" w:color="auto"/>
              <w:right w:val="single" w:sz="4" w:space="0" w:color="auto"/>
            </w:tcBorders>
            <w:hideMark/>
          </w:tcPr>
          <w:p w14:paraId="235D5201" w14:textId="1E61F044" w:rsidR="0085156A" w:rsidRPr="00E46FF8" w:rsidRDefault="00160A71" w:rsidP="00FA12E1">
            <w:pPr>
              <w:pStyle w:val="TableText"/>
            </w:pPr>
            <w:r>
              <w:t>43</w:t>
            </w:r>
            <w:r w:rsidR="00A33DF2">
              <w:rPr>
                <w:rFonts w:cstheme="minorHAnsi"/>
              </w:rPr>
              <w:t>–</w:t>
            </w:r>
            <w:r w:rsidR="0085156A" w:rsidRPr="00E46FF8">
              <w:t>4</w:t>
            </w:r>
            <w:r>
              <w:t>6</w:t>
            </w:r>
          </w:p>
        </w:tc>
        <w:tc>
          <w:tcPr>
            <w:tcW w:w="2882" w:type="dxa"/>
            <w:tcBorders>
              <w:top w:val="single" w:sz="4" w:space="0" w:color="auto"/>
              <w:left w:val="single" w:sz="4" w:space="0" w:color="auto"/>
              <w:bottom w:val="single" w:sz="4" w:space="0" w:color="auto"/>
              <w:right w:val="single" w:sz="4" w:space="0" w:color="auto"/>
            </w:tcBorders>
            <w:hideMark/>
          </w:tcPr>
          <w:p w14:paraId="4E1FB226" w14:textId="77777777" w:rsidR="00D06D31" w:rsidRDefault="00D06D31" w:rsidP="0031277C">
            <w:pPr>
              <w:pStyle w:val="TableBullet1"/>
            </w:pPr>
            <w:r>
              <w:t>Activity 10: Promising Examples of Using Data for Teacher Learning</w:t>
            </w:r>
          </w:p>
          <w:p w14:paraId="31024814" w14:textId="77777777" w:rsidR="0085156A" w:rsidRDefault="00D06D31" w:rsidP="0031277C">
            <w:pPr>
              <w:pStyle w:val="TableBullet1"/>
            </w:pPr>
            <w:r>
              <w:t>Activity 11: Pause for Self-Assessment</w:t>
            </w:r>
            <w:r w:rsidR="00FA6E7C">
              <w:t>:</w:t>
            </w:r>
            <w:r>
              <w:t xml:space="preserve"> Supporting High-Quality Learning (for district teams) </w:t>
            </w:r>
          </w:p>
          <w:p w14:paraId="3F93ECCD" w14:textId="77777777" w:rsidR="00252168" w:rsidRPr="00E435F2" w:rsidRDefault="00252168" w:rsidP="0031277C">
            <w:pPr>
              <w:pStyle w:val="TableBullet1"/>
            </w:pPr>
            <w:r>
              <w:t>District Action Planning</w:t>
            </w:r>
          </w:p>
        </w:tc>
        <w:tc>
          <w:tcPr>
            <w:tcW w:w="2121" w:type="dxa"/>
            <w:tcBorders>
              <w:top w:val="single" w:sz="4" w:space="0" w:color="auto"/>
              <w:left w:val="single" w:sz="4" w:space="0" w:color="auto"/>
              <w:bottom w:val="single" w:sz="4" w:space="0" w:color="auto"/>
              <w:right w:val="single" w:sz="4" w:space="0" w:color="auto"/>
            </w:tcBorders>
            <w:hideMark/>
          </w:tcPr>
          <w:p w14:paraId="28F03D88" w14:textId="77777777" w:rsidR="0085156A" w:rsidRPr="00C67AEE" w:rsidRDefault="0085156A" w:rsidP="0031277C">
            <w:pPr>
              <w:pStyle w:val="TableBullet1"/>
              <w:rPr>
                <w:i/>
              </w:rPr>
            </w:pPr>
            <w:r w:rsidRPr="00C67AEE">
              <w:rPr>
                <w:i/>
              </w:rPr>
              <w:t xml:space="preserve">Handout </w:t>
            </w:r>
            <w:r w:rsidR="00D06D31" w:rsidRPr="00C67AEE">
              <w:rPr>
                <w:i/>
              </w:rPr>
              <w:t>6</w:t>
            </w:r>
          </w:p>
          <w:p w14:paraId="237541B5" w14:textId="77777777" w:rsidR="00252168" w:rsidRDefault="0085156A" w:rsidP="00252168">
            <w:pPr>
              <w:pStyle w:val="TableBullet1"/>
              <w:rPr>
                <w:i/>
              </w:rPr>
            </w:pPr>
            <w:r w:rsidRPr="00C67AEE">
              <w:rPr>
                <w:i/>
              </w:rPr>
              <w:t xml:space="preserve">Handout </w:t>
            </w:r>
            <w:r w:rsidR="00252168">
              <w:rPr>
                <w:i/>
              </w:rPr>
              <w:t>7</w:t>
            </w:r>
          </w:p>
          <w:p w14:paraId="6466722D" w14:textId="77777777" w:rsidR="00252168" w:rsidRPr="00252168" w:rsidRDefault="00252168" w:rsidP="00252168">
            <w:pPr>
              <w:pStyle w:val="TableBullet1"/>
              <w:rPr>
                <w:i/>
              </w:rPr>
            </w:pPr>
            <w:r>
              <w:rPr>
                <w:i/>
              </w:rPr>
              <w:t>Handout 8</w:t>
            </w:r>
          </w:p>
        </w:tc>
      </w:tr>
      <w:tr w:rsidR="0085156A" w:rsidRPr="00E435F2" w14:paraId="2767C87A" w14:textId="77777777" w:rsidTr="00160A71">
        <w:trPr>
          <w:cantSplit/>
        </w:trPr>
        <w:tc>
          <w:tcPr>
            <w:tcW w:w="2713" w:type="dxa"/>
            <w:tcBorders>
              <w:top w:val="single" w:sz="4" w:space="0" w:color="auto"/>
              <w:left w:val="single" w:sz="4" w:space="0" w:color="auto"/>
              <w:bottom w:val="single" w:sz="4" w:space="0" w:color="auto"/>
              <w:right w:val="single" w:sz="4" w:space="0" w:color="auto"/>
            </w:tcBorders>
            <w:hideMark/>
          </w:tcPr>
          <w:p w14:paraId="6149FB5B" w14:textId="77777777" w:rsidR="0085156A" w:rsidRPr="00E435F2" w:rsidRDefault="0085156A" w:rsidP="00FA6E7C">
            <w:pPr>
              <w:pStyle w:val="TableText"/>
            </w:pPr>
            <w:r w:rsidRPr="00E435F2">
              <w:t>Reflection</w:t>
            </w:r>
            <w:r w:rsidR="00FA6E7C">
              <w:t xml:space="preserve"> </w:t>
            </w:r>
            <w:r w:rsidRPr="00E435F2">
              <w:t xml:space="preserve">and </w:t>
            </w:r>
            <w:r w:rsidR="009425AC" w:rsidRPr="00E435F2">
              <w:t>Wrap-Up</w:t>
            </w:r>
          </w:p>
        </w:tc>
        <w:tc>
          <w:tcPr>
            <w:tcW w:w="1023" w:type="dxa"/>
            <w:tcBorders>
              <w:top w:val="single" w:sz="4" w:space="0" w:color="auto"/>
              <w:left w:val="single" w:sz="4" w:space="0" w:color="auto"/>
              <w:bottom w:val="single" w:sz="4" w:space="0" w:color="auto"/>
              <w:right w:val="single" w:sz="4" w:space="0" w:color="auto"/>
            </w:tcBorders>
            <w:hideMark/>
          </w:tcPr>
          <w:p w14:paraId="6E3CAA06" w14:textId="77777777" w:rsidR="0085156A" w:rsidRPr="00E46FF8" w:rsidRDefault="0085156A" w:rsidP="0031277C">
            <w:pPr>
              <w:pStyle w:val="TableText"/>
            </w:pPr>
            <w:r w:rsidRPr="00E46FF8">
              <w:t>15 min</w:t>
            </w:r>
            <w:r w:rsidR="00A33DF2">
              <w:t>utes</w:t>
            </w:r>
          </w:p>
        </w:tc>
        <w:tc>
          <w:tcPr>
            <w:tcW w:w="837" w:type="dxa"/>
            <w:tcBorders>
              <w:top w:val="single" w:sz="4" w:space="0" w:color="auto"/>
              <w:left w:val="single" w:sz="4" w:space="0" w:color="auto"/>
              <w:bottom w:val="single" w:sz="4" w:space="0" w:color="auto"/>
              <w:right w:val="single" w:sz="4" w:space="0" w:color="auto"/>
            </w:tcBorders>
            <w:hideMark/>
          </w:tcPr>
          <w:p w14:paraId="28538B76" w14:textId="22665C2F" w:rsidR="0085156A" w:rsidRPr="00E46FF8" w:rsidRDefault="0085156A" w:rsidP="00FA12E1">
            <w:pPr>
              <w:pStyle w:val="TableText"/>
            </w:pPr>
            <w:r w:rsidRPr="00E46FF8">
              <w:t>4</w:t>
            </w:r>
            <w:r w:rsidR="00160A71">
              <w:t>7</w:t>
            </w:r>
            <w:r w:rsidR="00A33DF2">
              <w:rPr>
                <w:rFonts w:cstheme="minorHAnsi"/>
              </w:rPr>
              <w:t>–</w:t>
            </w:r>
            <w:r w:rsidR="00160A71">
              <w:t>51</w:t>
            </w:r>
          </w:p>
        </w:tc>
        <w:tc>
          <w:tcPr>
            <w:tcW w:w="2882" w:type="dxa"/>
            <w:tcBorders>
              <w:top w:val="single" w:sz="4" w:space="0" w:color="auto"/>
              <w:left w:val="single" w:sz="4" w:space="0" w:color="auto"/>
              <w:bottom w:val="single" w:sz="4" w:space="0" w:color="auto"/>
              <w:right w:val="single" w:sz="4" w:space="0" w:color="auto"/>
            </w:tcBorders>
            <w:hideMark/>
          </w:tcPr>
          <w:p w14:paraId="2819FB45" w14:textId="77777777" w:rsidR="0085156A" w:rsidRDefault="0085156A" w:rsidP="0031277C">
            <w:pPr>
              <w:pStyle w:val="TableBullet1"/>
            </w:pPr>
            <w:r w:rsidRPr="00E435F2">
              <w:t xml:space="preserve">Linking </w:t>
            </w:r>
            <w:r w:rsidR="000A5A7C" w:rsidRPr="00E435F2">
              <w:t>evaluation to professional learnin</w:t>
            </w:r>
            <w:r w:rsidRPr="00E435F2">
              <w:t>g</w:t>
            </w:r>
            <w:r w:rsidR="00F87B19">
              <w:t xml:space="preserve"> (read and share with a partner)</w:t>
            </w:r>
            <w:r w:rsidRPr="00E435F2">
              <w:t xml:space="preserve"> </w:t>
            </w:r>
            <w:r w:rsidR="00F87B19">
              <w:t xml:space="preserve"> </w:t>
            </w:r>
          </w:p>
          <w:p w14:paraId="07C951E6" w14:textId="77777777" w:rsidR="00D06D31" w:rsidRPr="00E435F2" w:rsidRDefault="00D06D31" w:rsidP="0031277C">
            <w:pPr>
              <w:pStyle w:val="TableBullet1"/>
            </w:pPr>
            <w:r>
              <w:t>Additional resources</w:t>
            </w:r>
          </w:p>
        </w:tc>
        <w:tc>
          <w:tcPr>
            <w:tcW w:w="2121" w:type="dxa"/>
            <w:tcBorders>
              <w:top w:val="single" w:sz="4" w:space="0" w:color="auto"/>
              <w:left w:val="single" w:sz="4" w:space="0" w:color="auto"/>
              <w:bottom w:val="single" w:sz="4" w:space="0" w:color="auto"/>
              <w:right w:val="single" w:sz="4" w:space="0" w:color="auto"/>
            </w:tcBorders>
          </w:tcPr>
          <w:p w14:paraId="51579123" w14:textId="77777777" w:rsidR="0085156A" w:rsidRPr="00F87B19" w:rsidRDefault="0085156A" w:rsidP="00252168">
            <w:pPr>
              <w:pStyle w:val="ListParagraph"/>
              <w:spacing w:before="40" w:after="40"/>
              <w:ind w:left="360"/>
              <w:rPr>
                <w:i/>
              </w:rPr>
            </w:pPr>
          </w:p>
        </w:tc>
      </w:tr>
    </w:tbl>
    <w:p w14:paraId="5382C537" w14:textId="77777777" w:rsidR="00755B39" w:rsidRDefault="00755B39" w:rsidP="00755B39">
      <w:pPr>
        <w:pStyle w:val="Heading2"/>
      </w:pPr>
      <w:bookmarkStart w:id="16" w:name="_Toc388943662"/>
      <w:r>
        <w:t>Script</w:t>
      </w:r>
      <w:bookmarkEnd w:id="16"/>
    </w:p>
    <w:p w14:paraId="5AD4A11A" w14:textId="77777777" w:rsidR="00755B39" w:rsidRDefault="00755B39" w:rsidP="00755B39">
      <w:pPr>
        <w:rPr>
          <w:szCs w:val="24"/>
        </w:rPr>
      </w:pPr>
    </w:p>
    <w:p w14:paraId="2A353F48" w14:textId="77777777" w:rsidR="001417F7" w:rsidRDefault="00DB0120" w:rsidP="00755B39">
      <w:pPr>
        <w:rPr>
          <w:rFonts w:asciiTheme="majorHAnsi" w:eastAsia="Times New Roman" w:hAnsiTheme="majorHAnsi" w:cs="Times New Roman"/>
          <w:b/>
          <w:bCs/>
          <w:iCs/>
          <w:szCs w:val="24"/>
        </w:rPr>
      </w:pPr>
      <w:r w:rsidRPr="00DB0120">
        <w:rPr>
          <w:szCs w:val="24"/>
        </w:rPr>
        <w:t xml:space="preserve">Following is a slide-by-slide script that provides guidance </w:t>
      </w:r>
      <w:r w:rsidR="00755B39">
        <w:rPr>
          <w:szCs w:val="24"/>
        </w:rPr>
        <w:t xml:space="preserve">to </w:t>
      </w:r>
      <w:r w:rsidR="00755B39" w:rsidRPr="00DB0120">
        <w:rPr>
          <w:szCs w:val="24"/>
        </w:rPr>
        <w:t xml:space="preserve">facilitators </w:t>
      </w:r>
      <w:r w:rsidRPr="00DB0120">
        <w:rPr>
          <w:szCs w:val="24"/>
        </w:rPr>
        <w:t xml:space="preserve">as they present the content and learning activities </w:t>
      </w:r>
      <w:r w:rsidRPr="0031277C">
        <w:rPr>
          <w:rStyle w:val="BodyTextChar"/>
          <w:rFonts w:eastAsiaTheme="minorEastAsia"/>
        </w:rPr>
        <w:t>i</w:t>
      </w:r>
      <w:r w:rsidRPr="00DB0120">
        <w:rPr>
          <w:szCs w:val="24"/>
        </w:rPr>
        <w:t>ncluded in this module. Reviewing the entire guide prior to facilitating the training is highly recommended.</w:t>
      </w:r>
      <w:r>
        <w:rPr>
          <w:szCs w:val="24"/>
        </w:rPr>
        <w:t xml:space="preserve"> </w:t>
      </w:r>
      <w:r w:rsidR="001417F7">
        <w:rPr>
          <w:rFonts w:asciiTheme="majorHAnsi" w:eastAsia="Times New Roman" w:hAnsiTheme="majorHAnsi" w:cs="Times New Roman"/>
          <w:b/>
          <w:bCs/>
          <w:iCs/>
          <w:szCs w:val="24"/>
        </w:rPr>
        <w:br w:type="page"/>
      </w:r>
    </w:p>
    <w:p w14:paraId="57C98904" w14:textId="77777777" w:rsidR="007E0B55" w:rsidRPr="005D30EA" w:rsidRDefault="007E0B55" w:rsidP="00DE550D">
      <w:pPr>
        <w:pStyle w:val="Heading1"/>
      </w:pPr>
      <w:bookmarkStart w:id="17" w:name="_Toc388943663"/>
      <w:r w:rsidRPr="00AB10CE">
        <w:lastRenderedPageBreak/>
        <w:t xml:space="preserve">Using </w:t>
      </w:r>
      <w:r w:rsidR="00356B18">
        <w:t xml:space="preserve">Ohio </w:t>
      </w:r>
      <w:r w:rsidRPr="00AB10CE">
        <w:t>Teacher Evaluation Data to Inform Professional Learning</w:t>
      </w:r>
      <w:bookmarkEnd w:id="17"/>
      <w:r w:rsidR="00674AE1">
        <w:t xml:space="preserve"> </w:t>
      </w:r>
    </w:p>
    <w:p w14:paraId="699A52D1" w14:textId="77777777" w:rsidR="00CE6F55" w:rsidRPr="00CE6F55" w:rsidRDefault="00DE550D" w:rsidP="00DE550D">
      <w:pPr>
        <w:pStyle w:val="Heading2"/>
        <w:spacing w:after="120"/>
        <w:rPr>
          <w:rFonts w:eastAsia="Calibri"/>
        </w:rPr>
      </w:pPr>
      <w:bookmarkStart w:id="18" w:name="_Toc388943664"/>
      <w:r>
        <w:rPr>
          <w:rFonts w:eastAsia="Calibri"/>
        </w:rPr>
        <w:t>Welcome</w:t>
      </w:r>
      <w:r w:rsidR="008F4105">
        <w:rPr>
          <w:rFonts w:eastAsia="Calibri"/>
        </w:rPr>
        <w:t>,</w:t>
      </w:r>
      <w:r>
        <w:rPr>
          <w:rFonts w:eastAsia="Calibri"/>
        </w:rPr>
        <w:t xml:space="preserve"> Introductions</w:t>
      </w:r>
      <w:r w:rsidR="008F4105">
        <w:rPr>
          <w:rFonts w:eastAsia="Calibri"/>
        </w:rPr>
        <w:t>, and Agenda</w:t>
      </w:r>
      <w:r w:rsidR="00755B39">
        <w:rPr>
          <w:rFonts w:eastAsia="Calibri"/>
        </w:rPr>
        <w:t xml:space="preserve"> (</w:t>
      </w:r>
      <w:r>
        <w:rPr>
          <w:rFonts w:eastAsia="Calibri"/>
        </w:rPr>
        <w:t>15 Minutes)</w:t>
      </w:r>
      <w:bookmarkEnd w:id="18"/>
    </w:p>
    <w:tbl>
      <w:tblPr>
        <w:tblStyle w:val="TableGrid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88"/>
        <w:gridCol w:w="3888"/>
      </w:tblGrid>
      <w:tr w:rsidR="00FB79B2" w:rsidRPr="00E46FF8" w14:paraId="4DDBAB51" w14:textId="77777777" w:rsidTr="00261984">
        <w:tc>
          <w:tcPr>
            <w:tcW w:w="5688" w:type="dxa"/>
          </w:tcPr>
          <w:p w14:paraId="6067F923" w14:textId="77777777" w:rsidR="00BE12F3" w:rsidRPr="0081537D" w:rsidRDefault="004E22D0" w:rsidP="0081537D">
            <w:pPr>
              <w:pStyle w:val="BodytextFGitalic"/>
              <w:spacing w:before="120"/>
            </w:pPr>
            <w:r w:rsidRPr="0081537D">
              <w:t>To kick off th</w:t>
            </w:r>
            <w:r w:rsidR="00BE12F3" w:rsidRPr="0081537D">
              <w:t>is train-</w:t>
            </w:r>
            <w:r w:rsidR="001D75B6">
              <w:t>the-</w:t>
            </w:r>
            <w:r w:rsidR="00E20936">
              <w:t xml:space="preserve">facilitator </w:t>
            </w:r>
            <w:r w:rsidRPr="0081537D">
              <w:t xml:space="preserve">session, allow the hosts of the training to introduce themselves and the facilitators. </w:t>
            </w:r>
          </w:p>
          <w:p w14:paraId="0FCD8C0F" w14:textId="77777777" w:rsidR="00CE6F55" w:rsidRPr="001D75B6" w:rsidRDefault="00BE12F3" w:rsidP="001D75B6">
            <w:pPr>
              <w:pStyle w:val="BodytextFGitalic"/>
            </w:pPr>
            <w:r w:rsidRPr="0031277C">
              <w:t>T</w:t>
            </w:r>
            <w:r w:rsidR="004E22D0" w:rsidRPr="0031277C">
              <w:t xml:space="preserve">he hosts </w:t>
            </w:r>
            <w:r w:rsidRPr="0031277C">
              <w:t xml:space="preserve">can </w:t>
            </w:r>
            <w:r w:rsidR="004E22D0" w:rsidRPr="0031277C">
              <w:t>share their hopes and goals for the day</w:t>
            </w:r>
            <w:r w:rsidR="004E22D0" w:rsidRPr="0031277C">
              <w:rPr>
                <w:rFonts w:cstheme="minorHAnsi"/>
              </w:rPr>
              <w:t>—</w:t>
            </w:r>
            <w:r w:rsidR="004E22D0" w:rsidRPr="0031277C">
              <w:t>explaining to participants why this training is important enough to request that they break away from their busy schedules to attend.</w:t>
            </w:r>
          </w:p>
        </w:tc>
        <w:tc>
          <w:tcPr>
            <w:tcW w:w="3888" w:type="dxa"/>
          </w:tcPr>
          <w:p w14:paraId="5B82D4D8" w14:textId="77777777" w:rsidR="00D47E34" w:rsidRPr="00E46FF8" w:rsidRDefault="002325AC" w:rsidP="00B7493B">
            <w:pPr>
              <w:pStyle w:val="SlideThumbnail"/>
            </w:pPr>
            <w:r>
              <w:drawing>
                <wp:inline distT="0" distB="0" distL="0" distR="0" wp14:anchorId="2EA70079" wp14:editId="57C9DBA7">
                  <wp:extent cx="2286000" cy="171458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318" cy="1714818"/>
                          </a:xfrm>
                          <a:prstGeom prst="rect">
                            <a:avLst/>
                          </a:prstGeom>
                          <a:noFill/>
                          <a:ln>
                            <a:solidFill>
                              <a:schemeClr val="accent1"/>
                            </a:solidFill>
                          </a:ln>
                        </pic:spPr>
                      </pic:pic>
                    </a:graphicData>
                  </a:graphic>
                </wp:inline>
              </w:drawing>
            </w:r>
          </w:p>
          <w:p w14:paraId="452C418E" w14:textId="77777777" w:rsidR="00D47E34" w:rsidRPr="00877234" w:rsidRDefault="00EA5C2D" w:rsidP="002A5A55">
            <w:pPr>
              <w:pStyle w:val="Slidenumber"/>
            </w:pPr>
            <w:r w:rsidRPr="00877234">
              <w:t xml:space="preserve">Slide 1 </w:t>
            </w:r>
          </w:p>
        </w:tc>
      </w:tr>
      <w:tr w:rsidR="00FB79B2" w:rsidRPr="00E46FF8" w14:paraId="01121E59" w14:textId="77777777" w:rsidTr="00261984">
        <w:tc>
          <w:tcPr>
            <w:tcW w:w="5688" w:type="dxa"/>
          </w:tcPr>
          <w:p w14:paraId="7F482E3E" w14:textId="77777777" w:rsidR="00BE12F3" w:rsidRPr="0031277C" w:rsidRDefault="00BE12F3" w:rsidP="0081537D">
            <w:pPr>
              <w:pStyle w:val="BodytextFGitalic"/>
              <w:spacing w:before="120"/>
            </w:pPr>
            <w:r w:rsidRPr="0031277C">
              <w:t>Officially welcome the participants. Introduce yourself and fellow facilitators. D</w:t>
            </w:r>
            <w:r w:rsidR="004E22D0" w:rsidRPr="0031277C">
              <w:t xml:space="preserve">iscuss </w:t>
            </w:r>
            <w:r w:rsidRPr="0031277C">
              <w:t xml:space="preserve">your </w:t>
            </w:r>
            <w:r w:rsidR="004E22D0" w:rsidRPr="0031277C">
              <w:t xml:space="preserve">relevant background experiences to build participant confidence in their skills as facilitators. </w:t>
            </w:r>
          </w:p>
          <w:p w14:paraId="0F230F57" w14:textId="77777777" w:rsidR="00BE12F3" w:rsidRPr="0081537D" w:rsidRDefault="00BE12F3" w:rsidP="0081537D">
            <w:pPr>
              <w:pStyle w:val="Explain"/>
            </w:pPr>
            <w:r w:rsidRPr="0081537D">
              <w:t>Explain:</w:t>
            </w:r>
          </w:p>
          <w:p w14:paraId="4F10382C" w14:textId="77777777" w:rsidR="005C3338" w:rsidRDefault="005C3338" w:rsidP="0081537D">
            <w:pPr>
              <w:pStyle w:val="BodytextFG"/>
            </w:pPr>
            <w:r>
              <w:t xml:space="preserve">“The purpose of the session today is to provide information, support, and practice in using evaluation data to determine professional learning for teachers.  </w:t>
            </w:r>
          </w:p>
          <w:p w14:paraId="2B697A8E" w14:textId="0C301F17" w:rsidR="00CE6F55" w:rsidRPr="00736787" w:rsidRDefault="00CE6F55" w:rsidP="0081537D">
            <w:pPr>
              <w:pStyle w:val="BodytextFG"/>
              <w:spacing w:after="120"/>
              <w:rPr>
                <w:szCs w:val="24"/>
              </w:rPr>
            </w:pPr>
          </w:p>
        </w:tc>
        <w:tc>
          <w:tcPr>
            <w:tcW w:w="3888" w:type="dxa"/>
          </w:tcPr>
          <w:p w14:paraId="088F69EA" w14:textId="77777777" w:rsidR="00D47E34" w:rsidRPr="00E46FF8" w:rsidRDefault="00D47E34" w:rsidP="00B7493B">
            <w:pPr>
              <w:pStyle w:val="SlideThumbnail"/>
            </w:pPr>
            <w:r w:rsidRPr="00E46FF8">
              <w:drawing>
                <wp:inline distT="0" distB="0" distL="0" distR="0" wp14:anchorId="75FC6A42" wp14:editId="6F8568F3">
                  <wp:extent cx="2269488" cy="1702116"/>
                  <wp:effectExtent l="19050" t="19050" r="1714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1">
                            <a:extLst>
                              <a:ext uri="{28A0092B-C50C-407E-A947-70E740481C1C}">
                                <a14:useLocalDpi xmlns:a14="http://schemas.microsoft.com/office/drawing/2010/main" val="0"/>
                              </a:ext>
                            </a:extLst>
                          </a:blip>
                          <a:stretch>
                            <a:fillRect/>
                          </a:stretch>
                        </pic:blipFill>
                        <pic:spPr>
                          <a:xfrm>
                            <a:off x="0" y="0"/>
                            <a:ext cx="2269488" cy="1702116"/>
                          </a:xfrm>
                          <a:prstGeom prst="rect">
                            <a:avLst/>
                          </a:prstGeom>
                          <a:ln>
                            <a:solidFill>
                              <a:sysClr val="windowText" lastClr="000000"/>
                            </a:solidFill>
                          </a:ln>
                        </pic:spPr>
                      </pic:pic>
                    </a:graphicData>
                  </a:graphic>
                </wp:inline>
              </w:drawing>
            </w:r>
          </w:p>
          <w:p w14:paraId="00DEDEB3" w14:textId="77777777" w:rsidR="00CE6F55" w:rsidRPr="00877234" w:rsidRDefault="00EA5C2D" w:rsidP="002A5A55">
            <w:pPr>
              <w:pStyle w:val="Slidenumber"/>
            </w:pPr>
            <w:r w:rsidRPr="00877234">
              <w:t>Slide 2</w:t>
            </w:r>
          </w:p>
        </w:tc>
      </w:tr>
      <w:tr w:rsidR="00FB79B2" w:rsidRPr="00E46FF8" w14:paraId="6FB99027" w14:textId="77777777" w:rsidTr="00261984">
        <w:tc>
          <w:tcPr>
            <w:tcW w:w="5688" w:type="dxa"/>
          </w:tcPr>
          <w:p w14:paraId="2F22DAFB" w14:textId="33E45118" w:rsidR="00CE6F55" w:rsidRPr="00E46FF8" w:rsidRDefault="004816B3" w:rsidP="00317B14">
            <w:pPr>
              <w:pStyle w:val="BodytextFGitalic"/>
              <w:spacing w:before="120"/>
              <w:rPr>
                <w:rFonts w:asciiTheme="majorHAnsi" w:eastAsiaTheme="majorEastAsia" w:hAnsiTheme="majorHAnsi" w:cstheme="minorHAnsi"/>
                <w:color w:val="404040" w:themeColor="text1" w:themeTint="BF"/>
              </w:rPr>
            </w:pPr>
            <w:r>
              <w:t>A</w:t>
            </w:r>
            <w:r w:rsidR="00EA0C0E" w:rsidRPr="00E46FF8">
              <w:t>sk participants to introduce themsel</w:t>
            </w:r>
            <w:r w:rsidR="00317B14">
              <w:t>ves by sharing their name, role, etc.</w:t>
            </w:r>
            <w:r w:rsidR="00C65998">
              <w:t xml:space="preserve"> You may decide to modify introductions, depending upon the number of participants.</w:t>
            </w:r>
          </w:p>
        </w:tc>
        <w:tc>
          <w:tcPr>
            <w:tcW w:w="3888" w:type="dxa"/>
          </w:tcPr>
          <w:p w14:paraId="67379952" w14:textId="77777777" w:rsidR="00D47E34" w:rsidRPr="00E46FF8" w:rsidRDefault="001417F7" w:rsidP="00B7493B">
            <w:pPr>
              <w:pStyle w:val="SlideThumbnail"/>
            </w:pPr>
            <w:r w:rsidRPr="00E46FF8">
              <w:drawing>
                <wp:inline distT="0" distB="0" distL="0" distR="0" wp14:anchorId="6C181F98" wp14:editId="74810B05">
                  <wp:extent cx="2267712" cy="1700784"/>
                  <wp:effectExtent l="19050" t="19050" r="1841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5B01D0F1" w14:textId="77777777" w:rsidR="00CE6F55" w:rsidRPr="00040AD3" w:rsidRDefault="00EA5C2D" w:rsidP="00040AD3">
            <w:pPr>
              <w:pStyle w:val="Slidenumber"/>
            </w:pPr>
            <w:r w:rsidRPr="00040AD3">
              <w:t xml:space="preserve">Slide 3 </w:t>
            </w:r>
          </w:p>
        </w:tc>
      </w:tr>
      <w:tr w:rsidR="00FB79B2" w:rsidRPr="00E46FF8" w14:paraId="11806F86" w14:textId="77777777" w:rsidTr="00261984">
        <w:tc>
          <w:tcPr>
            <w:tcW w:w="5688" w:type="dxa"/>
          </w:tcPr>
          <w:p w14:paraId="3CDC29DF" w14:textId="77777777" w:rsidR="00EA0C0E" w:rsidRPr="00E46FF8" w:rsidRDefault="00EA0C0E" w:rsidP="00B7493B">
            <w:pPr>
              <w:pStyle w:val="BodytextFGitalic"/>
              <w:spacing w:before="120"/>
            </w:pPr>
            <w:r w:rsidRPr="00E46FF8">
              <w:lastRenderedPageBreak/>
              <w:t xml:space="preserve">Slide </w:t>
            </w:r>
            <w:r w:rsidR="00E96195" w:rsidRPr="00E46FF8">
              <w:t xml:space="preserve">4 </w:t>
            </w:r>
            <w:r w:rsidRPr="00E46FF8">
              <w:t>acknowledge</w:t>
            </w:r>
            <w:r w:rsidR="004816B3">
              <w:t>s</w:t>
            </w:r>
            <w:r w:rsidRPr="00E46FF8">
              <w:t xml:space="preserve"> that the Center on Great Teachers and Leaders authored the training content. </w:t>
            </w:r>
          </w:p>
          <w:p w14:paraId="653F13AC" w14:textId="77777777" w:rsidR="00EA0C0E" w:rsidRPr="00E46FF8" w:rsidRDefault="00EA0C0E" w:rsidP="0081537D">
            <w:pPr>
              <w:pStyle w:val="Explain"/>
              <w:rPr>
                <w:rFonts w:eastAsiaTheme="minorEastAsia"/>
              </w:rPr>
            </w:pPr>
            <w:r w:rsidRPr="00E46FF8">
              <w:t>Explain:</w:t>
            </w:r>
          </w:p>
          <w:p w14:paraId="3FE28826" w14:textId="77777777" w:rsidR="00EA0C0E" w:rsidRPr="00E46FF8" w:rsidRDefault="00EA0C0E" w:rsidP="0081537D">
            <w:pPr>
              <w:pStyle w:val="BodytextFG"/>
            </w:pPr>
            <w:r w:rsidRPr="00E46FF8">
              <w:t>“The training slides and materials for today’s session were developed by the Center on Great Teachers and Leaders, a national content center led by American Institutes for Research. The GTL Center is dedicated to fostering a network of policymakers, practitioners, researchers, and innovators into a system of support for states to ensure great teachers and leaders in all schools.”</w:t>
            </w:r>
          </w:p>
          <w:p w14:paraId="708DEB66" w14:textId="77777777" w:rsidR="004E22D0" w:rsidRPr="00E46FF8" w:rsidRDefault="00560E88" w:rsidP="002325AC">
            <w:pPr>
              <w:pStyle w:val="BodytextFGitalic"/>
              <w:spacing w:after="120"/>
              <w:rPr>
                <w:rFonts w:ascii="Times New Roman" w:hAnsi="Times New Roman"/>
                <w:b/>
              </w:rPr>
            </w:pPr>
            <w:r>
              <w:t xml:space="preserve">The Great Lakes Comprehensive Center has collaborated with the GTL Center and ODE to support this </w:t>
            </w:r>
            <w:r w:rsidR="002325AC">
              <w:t xml:space="preserve">facilitator training </w:t>
            </w:r>
            <w:r>
              <w:t>and to adapt these materials for use in Ohio.</w:t>
            </w:r>
          </w:p>
        </w:tc>
        <w:tc>
          <w:tcPr>
            <w:tcW w:w="3888" w:type="dxa"/>
          </w:tcPr>
          <w:p w14:paraId="0F8CA0D8" w14:textId="77777777" w:rsidR="00EA0C0E" w:rsidRPr="00E46FF8" w:rsidRDefault="00EA0C0E" w:rsidP="00B7493B">
            <w:pPr>
              <w:pStyle w:val="SlideThumbnail"/>
            </w:pPr>
            <w:r w:rsidRPr="00E46FF8">
              <w:drawing>
                <wp:inline distT="0" distB="0" distL="0" distR="0" wp14:anchorId="1590A1F3" wp14:editId="68A1A6BD">
                  <wp:extent cx="2267712" cy="1700784"/>
                  <wp:effectExtent l="19050" t="19050" r="18415" b="139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3">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ysClr val="windowText" lastClr="000000"/>
                            </a:solidFill>
                          </a:ln>
                        </pic:spPr>
                      </pic:pic>
                    </a:graphicData>
                  </a:graphic>
                </wp:inline>
              </w:drawing>
            </w:r>
          </w:p>
          <w:p w14:paraId="21032A74" w14:textId="77777777" w:rsidR="00EA0C0E" w:rsidRPr="00E46FF8" w:rsidRDefault="00EA0C0E" w:rsidP="00040AD3">
            <w:pPr>
              <w:pStyle w:val="Slidenumber"/>
            </w:pPr>
            <w:r w:rsidRPr="00E46FF8">
              <w:t>Slide 4</w:t>
            </w:r>
          </w:p>
        </w:tc>
      </w:tr>
      <w:tr w:rsidR="00FB79B2" w:rsidRPr="00E46FF8" w14:paraId="44FF985A" w14:textId="77777777" w:rsidTr="00261984">
        <w:tc>
          <w:tcPr>
            <w:tcW w:w="5688" w:type="dxa"/>
          </w:tcPr>
          <w:p w14:paraId="074310D2" w14:textId="77777777" w:rsidR="00EA0C0E" w:rsidRPr="00E46FF8" w:rsidRDefault="00EA0C0E" w:rsidP="0081537D">
            <w:pPr>
              <w:pStyle w:val="Explain"/>
              <w:spacing w:before="120"/>
              <w:rPr>
                <w:rFonts w:eastAsiaTheme="majorEastAsia"/>
                <w:i/>
                <w:iCs/>
                <w:color w:val="404040" w:themeColor="text1" w:themeTint="BF"/>
              </w:rPr>
            </w:pPr>
            <w:r w:rsidRPr="00E46FF8">
              <w:t>Explain:</w:t>
            </w:r>
          </w:p>
          <w:p w14:paraId="32E8F10D" w14:textId="77777777" w:rsidR="004816B3" w:rsidRDefault="00EA0C0E" w:rsidP="00B7493B">
            <w:pPr>
              <w:pStyle w:val="BodytextFG"/>
            </w:pPr>
            <w:r w:rsidRPr="00E46FF8">
              <w:t xml:space="preserve">“The GTL Center is one of seven content centers that support the work of 15 regional centers. </w:t>
            </w:r>
            <w:r w:rsidR="004816B3">
              <w:t>The blue column at the right shows all the content centers, such as the College and Career Readiness an</w:t>
            </w:r>
            <w:r w:rsidR="004816B3" w:rsidRPr="0031277C">
              <w:rPr>
                <w:rStyle w:val="BodyTextChar"/>
              </w:rPr>
              <w:t>d</w:t>
            </w:r>
            <w:r w:rsidR="004816B3">
              <w:t xml:space="preserve"> Success Center and the </w:t>
            </w:r>
            <w:r w:rsidR="004816B3" w:rsidRPr="00E46FF8">
              <w:t>Center on Standards and Assessment Implementation</w:t>
            </w:r>
            <w:r w:rsidR="004816B3">
              <w:t xml:space="preserve">. </w:t>
            </w:r>
            <w:r w:rsidRPr="00E46FF8">
              <w:t>Th</w:t>
            </w:r>
            <w:r w:rsidR="004816B3">
              <w:t>e</w:t>
            </w:r>
            <w:r w:rsidRPr="00E46FF8">
              <w:t xml:space="preserve"> map shows the different </w:t>
            </w:r>
            <w:r w:rsidR="004816B3" w:rsidRPr="00E46FF8">
              <w:t>regional centers</w:t>
            </w:r>
            <w:r w:rsidRPr="00E46FF8">
              <w:t xml:space="preserve"> that the content centers support. </w:t>
            </w:r>
            <w:r w:rsidR="00E20936">
              <w:t>The Great Lakes Comprehensive Center is a collaborator in the design and facilitation of this training for Ohio</w:t>
            </w:r>
            <w:r w:rsidR="009B692B">
              <w:t>.”</w:t>
            </w:r>
          </w:p>
          <w:p w14:paraId="2D74525F" w14:textId="77777777" w:rsidR="00EA0C0E" w:rsidRDefault="00C779E4" w:rsidP="00B7493B">
            <w:pPr>
              <w:pStyle w:val="BodytextFG"/>
            </w:pPr>
            <w:r>
              <w:t>“</w:t>
            </w:r>
            <w:r w:rsidR="00EA0C0E" w:rsidRPr="00E46FF8">
              <w:t>All of these centers work collectively to support state education efforts.”</w:t>
            </w:r>
            <w:r w:rsidR="00E20936">
              <w:t xml:space="preserve">  </w:t>
            </w:r>
          </w:p>
          <w:p w14:paraId="6288C766" w14:textId="77777777" w:rsidR="004D467A" w:rsidRDefault="004D467A" w:rsidP="00B7493B">
            <w:pPr>
              <w:pStyle w:val="BodytextFG"/>
            </w:pPr>
          </w:p>
          <w:p w14:paraId="3456796F" w14:textId="77777777" w:rsidR="004D467A" w:rsidRDefault="004D467A" w:rsidP="00B7493B">
            <w:pPr>
              <w:pStyle w:val="BodytextFG"/>
            </w:pPr>
          </w:p>
          <w:p w14:paraId="747D67F2" w14:textId="77777777" w:rsidR="004D467A" w:rsidRPr="00E46FF8" w:rsidRDefault="004D467A" w:rsidP="00B7493B">
            <w:pPr>
              <w:pStyle w:val="BodytextFG"/>
              <w:rPr>
                <w:b/>
              </w:rPr>
            </w:pPr>
          </w:p>
        </w:tc>
        <w:tc>
          <w:tcPr>
            <w:tcW w:w="3888" w:type="dxa"/>
          </w:tcPr>
          <w:p w14:paraId="0A0999D7" w14:textId="77777777" w:rsidR="00EA0C0E" w:rsidRPr="00E46FF8" w:rsidRDefault="00EA0C0E" w:rsidP="00B7493B">
            <w:pPr>
              <w:pStyle w:val="SlideThumbnail"/>
            </w:pPr>
            <w:r w:rsidRPr="00E46FF8">
              <w:drawing>
                <wp:inline distT="0" distB="0" distL="0" distR="0" wp14:anchorId="1C869B18" wp14:editId="72F8B9EA">
                  <wp:extent cx="2267712" cy="1700784"/>
                  <wp:effectExtent l="19050" t="19050" r="18415" b="139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4">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ysClr val="windowText" lastClr="000000"/>
                            </a:solidFill>
                          </a:ln>
                        </pic:spPr>
                      </pic:pic>
                    </a:graphicData>
                  </a:graphic>
                </wp:inline>
              </w:drawing>
            </w:r>
          </w:p>
          <w:p w14:paraId="2D5F8860" w14:textId="77777777" w:rsidR="00EA0C0E" w:rsidRPr="00E46FF8" w:rsidRDefault="00EA0C0E" w:rsidP="00040AD3">
            <w:pPr>
              <w:pStyle w:val="Slidenumber"/>
            </w:pPr>
            <w:r w:rsidRPr="00E46FF8">
              <w:t xml:space="preserve">Slide </w:t>
            </w:r>
            <w:r w:rsidR="0005216E" w:rsidRPr="00E46FF8">
              <w:t>5</w:t>
            </w:r>
          </w:p>
        </w:tc>
      </w:tr>
      <w:tr w:rsidR="004816B3" w:rsidRPr="00E46FF8" w14:paraId="3C76B6DC" w14:textId="77777777" w:rsidTr="00261984">
        <w:tc>
          <w:tcPr>
            <w:tcW w:w="5688" w:type="dxa"/>
          </w:tcPr>
          <w:p w14:paraId="1C84877E" w14:textId="77777777" w:rsidR="004816B3" w:rsidRPr="00E46FF8" w:rsidRDefault="004816B3" w:rsidP="00B7493B">
            <w:pPr>
              <w:pStyle w:val="Explain"/>
              <w:spacing w:before="120"/>
            </w:pPr>
            <w:r w:rsidRPr="00E46FF8">
              <w:t>Explain:</w:t>
            </w:r>
          </w:p>
          <w:p w14:paraId="234EBB9A" w14:textId="62E15CE2" w:rsidR="004816B3" w:rsidRPr="00E46FF8" w:rsidRDefault="004816B3" w:rsidP="00B7493B">
            <w:pPr>
              <w:pStyle w:val="BodytextFG"/>
              <w:rPr>
                <w:rFonts w:eastAsiaTheme="majorEastAsia"/>
                <w:i/>
                <w:color w:val="404040" w:themeColor="text1" w:themeTint="BF"/>
              </w:rPr>
            </w:pPr>
            <w:r w:rsidRPr="00E46FF8">
              <w:t xml:space="preserve">“Today’s workshop provides resources and tools to support principals and district staff members in making decisions </w:t>
            </w:r>
            <w:r w:rsidR="00877234">
              <w:t>on</w:t>
            </w:r>
            <w:r w:rsidRPr="00E46FF8">
              <w:t xml:space="preserve"> the collection and use of teacher evaluation data for professional learning. We understand that m</w:t>
            </w:r>
            <w:r w:rsidR="00395849">
              <w:t>uch</w:t>
            </w:r>
            <w:r w:rsidRPr="00E46FF8">
              <w:t xml:space="preserve"> of the information presented today will not be new for most of you, but what we are hoping to do is to provide a framework for principals and district-level staff members to think through how to use </w:t>
            </w:r>
            <w:r>
              <w:t xml:space="preserve">teacher </w:t>
            </w:r>
            <w:r w:rsidRPr="00E46FF8">
              <w:t>evaluation data to inform professional learning.</w:t>
            </w:r>
            <w:r w:rsidR="00E87BA7">
              <w:t>”</w:t>
            </w:r>
            <w:r w:rsidRPr="00E46FF8">
              <w:t xml:space="preserve"> </w:t>
            </w:r>
          </w:p>
          <w:p w14:paraId="1E7FB9B8" w14:textId="25FCE423" w:rsidR="004816B3" w:rsidRPr="00E46FF8" w:rsidRDefault="004816B3" w:rsidP="005C3338">
            <w:pPr>
              <w:pStyle w:val="BodytextFG"/>
              <w:spacing w:after="120"/>
              <w:rPr>
                <w:b/>
              </w:rPr>
            </w:pPr>
            <w:r w:rsidRPr="00E46FF8">
              <w:t xml:space="preserve">“We will start by defining the big ideas and stating our assumptions so we’re all on the same page before we dig into </w:t>
            </w:r>
            <w:r w:rsidRPr="00E46FF8">
              <w:lastRenderedPageBreak/>
              <w:t xml:space="preserve">this important work. We then will discuss the best way to use teacher evaluation data for </w:t>
            </w:r>
            <w:r w:rsidRPr="005B10B1">
              <w:t>different professional learning purposes</w:t>
            </w:r>
            <w:r w:rsidRPr="00E46FF8">
              <w:t xml:space="preserve"> and</w:t>
            </w:r>
            <w:r w:rsidR="005C3338">
              <w:t xml:space="preserve"> make </w:t>
            </w:r>
            <w:r w:rsidRPr="00E46FF8">
              <w:t>meaning from the data. Finally, we will discuss school and dis</w:t>
            </w:r>
            <w:r w:rsidRPr="0031277C">
              <w:rPr>
                <w:rStyle w:val="BodyTextChar"/>
              </w:rPr>
              <w:t>t</w:t>
            </w:r>
            <w:r w:rsidRPr="00E46FF8">
              <w:t>rict structures that can support a meaningful teacher evaluation and professional learning process.”</w:t>
            </w:r>
          </w:p>
        </w:tc>
        <w:tc>
          <w:tcPr>
            <w:tcW w:w="3888" w:type="dxa"/>
          </w:tcPr>
          <w:p w14:paraId="25049938" w14:textId="77777777" w:rsidR="004816B3" w:rsidRPr="00E46FF8" w:rsidRDefault="00EA6CB0" w:rsidP="004E2D4F">
            <w:pPr>
              <w:pStyle w:val="SlideThumbnail"/>
            </w:pPr>
            <w:r w:rsidRPr="006E7C4E">
              <w:lastRenderedPageBreak/>
              <w:drawing>
                <wp:inline distT="0" distB="0" distL="0" distR="0" wp14:anchorId="4B0129D0" wp14:editId="06ADE84F">
                  <wp:extent cx="2267711" cy="1700784"/>
                  <wp:effectExtent l="19050" t="19050" r="1841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67711" cy="1700784"/>
                          </a:xfrm>
                          <a:prstGeom prst="rect">
                            <a:avLst/>
                          </a:prstGeom>
                          <a:ln w="9525">
                            <a:solidFill>
                              <a:schemeClr val="tx1"/>
                            </a:solidFill>
                          </a:ln>
                        </pic:spPr>
                      </pic:pic>
                    </a:graphicData>
                  </a:graphic>
                </wp:inline>
              </w:drawing>
            </w:r>
            <w:r w:rsidR="004816B3" w:rsidRPr="00E46FF8">
              <w:t xml:space="preserve">Slide </w:t>
            </w:r>
            <w:r w:rsidR="004816B3">
              <w:t>6</w:t>
            </w:r>
          </w:p>
        </w:tc>
      </w:tr>
    </w:tbl>
    <w:p w14:paraId="3151F4A2" w14:textId="77777777" w:rsidR="007E0B55" w:rsidRDefault="007E0B55" w:rsidP="00B7493B">
      <w:pPr>
        <w:pStyle w:val="Heading2"/>
        <w:spacing w:after="240"/>
      </w:pPr>
      <w:bookmarkStart w:id="19" w:name="_Toc388943665"/>
      <w:r w:rsidRPr="00AB10CE">
        <w:lastRenderedPageBreak/>
        <w:t>Module Purpose and Overview</w:t>
      </w:r>
      <w:r w:rsidR="0096618F">
        <w:t xml:space="preserve"> (</w:t>
      </w:r>
      <w:r w:rsidR="00093B2C" w:rsidRPr="00AB10CE">
        <w:t xml:space="preserve">5 </w:t>
      </w:r>
      <w:r w:rsidR="002A6B85">
        <w:t>M</w:t>
      </w:r>
      <w:r w:rsidR="00093B2C" w:rsidRPr="00AB10CE">
        <w:t>inutes</w:t>
      </w:r>
      <w:r w:rsidR="0096618F">
        <w:t>)</w:t>
      </w:r>
      <w:bookmarkEnd w:id="19"/>
    </w:p>
    <w:tbl>
      <w:tblPr>
        <w:tblStyle w:val="TableGrid2"/>
        <w:tblW w:w="498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89"/>
        <w:gridCol w:w="3866"/>
      </w:tblGrid>
      <w:tr w:rsidR="007E0B55" w:rsidRPr="00E46FF8" w14:paraId="4435AC54" w14:textId="77777777" w:rsidTr="00FA031C">
        <w:tc>
          <w:tcPr>
            <w:tcW w:w="5688" w:type="dxa"/>
          </w:tcPr>
          <w:p w14:paraId="3022B51B" w14:textId="77777777" w:rsidR="007E0B55" w:rsidRPr="00E46FF8" w:rsidRDefault="007E0B55" w:rsidP="00B7493B">
            <w:pPr>
              <w:pStyle w:val="Explain"/>
              <w:spacing w:before="120"/>
              <w:rPr>
                <w:rFonts w:eastAsiaTheme="minorEastAsia"/>
              </w:rPr>
            </w:pPr>
            <w:r w:rsidRPr="00E46FF8">
              <w:t xml:space="preserve">Explain: </w:t>
            </w:r>
          </w:p>
          <w:p w14:paraId="3E8AA6DF" w14:textId="1E734671" w:rsidR="007E0B55" w:rsidRPr="00FA031C" w:rsidRDefault="007E0B55" w:rsidP="00B7493B">
            <w:pPr>
              <w:pStyle w:val="BodytextFG"/>
              <w:rPr>
                <w:rFonts w:eastAsiaTheme="minorEastAsia"/>
              </w:rPr>
            </w:pPr>
            <w:r w:rsidRPr="00FA031C">
              <w:t xml:space="preserve">“This </w:t>
            </w:r>
            <w:r w:rsidR="0096618F" w:rsidRPr="00FA031C">
              <w:t>Professional Learning Module</w:t>
            </w:r>
            <w:r w:rsidRPr="00FA031C">
              <w:t xml:space="preserve"> is intended to support principals and district staff </w:t>
            </w:r>
            <w:r w:rsidR="00B1541C" w:rsidRPr="00FA031C">
              <w:t xml:space="preserve">members </w:t>
            </w:r>
            <w:r w:rsidRPr="00FA031C">
              <w:t xml:space="preserve">as they consider how best to use teacher evaluation </w:t>
            </w:r>
            <w:r w:rsidR="00395849">
              <w:t xml:space="preserve">data </w:t>
            </w:r>
            <w:r w:rsidRPr="00FA031C">
              <w:t>to create and support a system of professional growth for teachers.</w:t>
            </w:r>
            <w:r w:rsidR="00E87BA7">
              <w:t>”</w:t>
            </w:r>
          </w:p>
          <w:p w14:paraId="68309F96" w14:textId="77777777" w:rsidR="007E0B55" w:rsidRPr="00C8753C" w:rsidRDefault="00B1541C" w:rsidP="00E955EC">
            <w:pPr>
              <w:pStyle w:val="BodytextFG"/>
              <w:rPr>
                <w:rFonts w:eastAsiaTheme="minorEastAsia"/>
              </w:rPr>
            </w:pPr>
            <w:r w:rsidRPr="00E46FF8">
              <w:rPr>
                <w:rFonts w:ascii="Times New Roman" w:hAnsi="Times New Roman"/>
                <w:iCs/>
              </w:rPr>
              <w:t>“</w:t>
            </w:r>
            <w:r w:rsidR="007E0B55" w:rsidRPr="00E46FF8">
              <w:rPr>
                <w:rFonts w:ascii="Times New Roman" w:hAnsi="Times New Roman"/>
                <w:iCs/>
              </w:rPr>
              <w:t xml:space="preserve">This module is one </w:t>
            </w:r>
            <w:r w:rsidR="00BD3B0E">
              <w:rPr>
                <w:rFonts w:ascii="Times New Roman" w:hAnsi="Times New Roman"/>
                <w:iCs/>
              </w:rPr>
              <w:t>in a</w:t>
            </w:r>
            <w:r w:rsidR="00BD3B0E" w:rsidRPr="00E46FF8">
              <w:rPr>
                <w:rFonts w:ascii="Times New Roman" w:hAnsi="Times New Roman"/>
                <w:iCs/>
              </w:rPr>
              <w:t xml:space="preserve"> </w:t>
            </w:r>
            <w:r w:rsidR="007E0B55" w:rsidRPr="00E46FF8">
              <w:rPr>
                <w:rFonts w:ascii="Times New Roman" w:hAnsi="Times New Roman"/>
                <w:iCs/>
              </w:rPr>
              <w:t xml:space="preserve">series of </w:t>
            </w:r>
            <w:r w:rsidR="00794265" w:rsidRPr="00E46FF8">
              <w:rPr>
                <w:rFonts w:ascii="Times New Roman" w:hAnsi="Times New Roman"/>
                <w:iCs/>
              </w:rPr>
              <w:t>Professional Learning Modules</w:t>
            </w:r>
            <w:r w:rsidRPr="00E46FF8">
              <w:rPr>
                <w:rFonts w:ascii="Times New Roman" w:hAnsi="Times New Roman"/>
                <w:iCs/>
              </w:rPr>
              <w:t xml:space="preserve"> </w:t>
            </w:r>
            <w:r w:rsidR="007E0B55" w:rsidRPr="00E46FF8">
              <w:rPr>
                <w:rFonts w:ascii="Times New Roman" w:hAnsi="Times New Roman"/>
                <w:iCs/>
              </w:rPr>
              <w:t xml:space="preserve">developed by the GTL Center. </w:t>
            </w:r>
            <w:r w:rsidR="007E0B55" w:rsidRPr="00E46FF8">
              <w:t xml:space="preserve">Each module includes a slide presentation, </w:t>
            </w:r>
            <w:r w:rsidR="00C779E4">
              <w:t xml:space="preserve">an agenda, </w:t>
            </w:r>
            <w:r w:rsidR="007E0B55" w:rsidRPr="00E46FF8">
              <w:t xml:space="preserve">module activities, </w:t>
            </w:r>
            <w:r w:rsidRPr="00E46FF8">
              <w:t xml:space="preserve">a </w:t>
            </w:r>
            <w:r w:rsidR="007E0B55" w:rsidRPr="00E46FF8">
              <w:t xml:space="preserve">facilitator’s guide, and additional </w:t>
            </w:r>
            <w:r w:rsidR="00C8753C" w:rsidRPr="00E46FF8">
              <w:t>resources.</w:t>
            </w:r>
            <w:r w:rsidR="00C8753C">
              <w:t xml:space="preserve"> </w:t>
            </w:r>
            <w:r w:rsidR="00C8753C" w:rsidRPr="00794265">
              <w:t>All</w:t>
            </w:r>
            <w:r w:rsidR="007E0B55" w:rsidRPr="00794265">
              <w:t xml:space="preserve"> of the materials in </w:t>
            </w:r>
            <w:r w:rsidR="007E0B55" w:rsidRPr="00333C7F">
              <w:rPr>
                <w:u w:val="single"/>
              </w:rPr>
              <w:t>this</w:t>
            </w:r>
            <w:r w:rsidR="007E0B55" w:rsidRPr="00794265">
              <w:t xml:space="preserve"> </w:t>
            </w:r>
            <w:r w:rsidR="00794265" w:rsidRPr="00794265">
              <w:t>Professional Learning Module</w:t>
            </w:r>
            <w:r w:rsidR="007E0B55" w:rsidRPr="00794265">
              <w:t xml:space="preserve"> </w:t>
            </w:r>
            <w:r w:rsidR="00BD3B0E">
              <w:t xml:space="preserve">are </w:t>
            </w:r>
            <w:r w:rsidR="007E0B55" w:rsidRPr="00794265">
              <w:t xml:space="preserve">adapted to fit the needs of </w:t>
            </w:r>
            <w:r w:rsidR="00BD3B0E">
              <w:t>an Ohio context.</w:t>
            </w:r>
            <w:r w:rsidR="00C8753C">
              <w:t>”</w:t>
            </w:r>
          </w:p>
        </w:tc>
        <w:tc>
          <w:tcPr>
            <w:tcW w:w="3866" w:type="dxa"/>
          </w:tcPr>
          <w:p w14:paraId="2C6730E2" w14:textId="77777777" w:rsidR="007E0B55" w:rsidRPr="00E46FF8" w:rsidRDefault="007E0B55" w:rsidP="00B7493B">
            <w:pPr>
              <w:pStyle w:val="SlideThumbnail"/>
            </w:pPr>
            <w:r w:rsidRPr="00E46FF8">
              <w:drawing>
                <wp:inline distT="0" distB="0" distL="0" distR="0" wp14:anchorId="58B5C6B6" wp14:editId="50950DCE">
                  <wp:extent cx="2269488" cy="1702116"/>
                  <wp:effectExtent l="19050" t="19050" r="1714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6">
                            <a:extLst>
                              <a:ext uri="{28A0092B-C50C-407E-A947-70E740481C1C}">
                                <a14:useLocalDpi xmlns:a14="http://schemas.microsoft.com/office/drawing/2010/main" val="0"/>
                              </a:ext>
                            </a:extLst>
                          </a:blip>
                          <a:stretch>
                            <a:fillRect/>
                          </a:stretch>
                        </pic:blipFill>
                        <pic:spPr>
                          <a:xfrm>
                            <a:off x="0" y="0"/>
                            <a:ext cx="2269488" cy="1702116"/>
                          </a:xfrm>
                          <a:prstGeom prst="rect">
                            <a:avLst/>
                          </a:prstGeom>
                          <a:ln>
                            <a:solidFill>
                              <a:sysClr val="windowText" lastClr="000000"/>
                            </a:solidFill>
                          </a:ln>
                        </pic:spPr>
                      </pic:pic>
                    </a:graphicData>
                  </a:graphic>
                </wp:inline>
              </w:drawing>
            </w:r>
          </w:p>
          <w:p w14:paraId="0DCB1D74" w14:textId="77777777" w:rsidR="007E0B55" w:rsidRPr="00B7493B" w:rsidRDefault="007E0B55" w:rsidP="00040AD3">
            <w:pPr>
              <w:pStyle w:val="Slidenumber"/>
            </w:pPr>
            <w:r w:rsidRPr="00B7493B">
              <w:t xml:space="preserve">Slide </w:t>
            </w:r>
            <w:r w:rsidR="00DA1FC7" w:rsidRPr="00B7493B">
              <w:t>7</w:t>
            </w:r>
          </w:p>
        </w:tc>
      </w:tr>
      <w:tr w:rsidR="007E0B55" w:rsidRPr="00E46FF8" w14:paraId="42EF1ACB" w14:textId="77777777" w:rsidTr="00FA031C">
        <w:tc>
          <w:tcPr>
            <w:tcW w:w="5688" w:type="dxa"/>
          </w:tcPr>
          <w:p w14:paraId="5A20ED67" w14:textId="77777777" w:rsidR="007E0B55" w:rsidRPr="00E46FF8" w:rsidRDefault="007E0B55" w:rsidP="00B7493B">
            <w:pPr>
              <w:pStyle w:val="Explain"/>
              <w:spacing w:before="120"/>
            </w:pPr>
            <w:r w:rsidRPr="00E46FF8">
              <w:t>Explain:</w:t>
            </w:r>
          </w:p>
          <w:p w14:paraId="3C406EEC" w14:textId="77777777" w:rsidR="007E0B55" w:rsidRPr="00E46FF8" w:rsidRDefault="007E0B55" w:rsidP="00B7493B">
            <w:pPr>
              <w:pStyle w:val="BodytextFG"/>
              <w:rPr>
                <w:rFonts w:eastAsiaTheme="minorEastAsia"/>
              </w:rPr>
            </w:pPr>
            <w:r w:rsidRPr="00E46FF8">
              <w:t>“</w:t>
            </w:r>
            <w:r w:rsidR="00C779E4">
              <w:t xml:space="preserve">During </w:t>
            </w:r>
            <w:r w:rsidRPr="00E46FF8">
              <w:t>today</w:t>
            </w:r>
            <w:r w:rsidR="00794265">
              <w:t>’s session</w:t>
            </w:r>
            <w:r w:rsidR="00C779E4">
              <w:t>,</w:t>
            </w:r>
            <w:r w:rsidRPr="00E46FF8">
              <w:t xml:space="preserve"> participants will be able to</w:t>
            </w:r>
            <w:r w:rsidR="009F125F" w:rsidRPr="00E46FF8">
              <w:t>:</w:t>
            </w:r>
          </w:p>
          <w:p w14:paraId="0EEC19CC" w14:textId="77777777" w:rsidR="007E0B55" w:rsidRPr="00B7493B" w:rsidRDefault="007E0B55" w:rsidP="00FB05E2">
            <w:pPr>
              <w:pStyle w:val="Bullet1FG"/>
            </w:pPr>
            <w:r w:rsidRPr="00B7493B">
              <w:t>Explain how teacher evaluation informs professional learning</w:t>
            </w:r>
            <w:r w:rsidR="00C450E3">
              <w:t>.</w:t>
            </w:r>
          </w:p>
          <w:p w14:paraId="12A65438" w14:textId="77777777" w:rsidR="007E0B55" w:rsidRPr="00B7493B" w:rsidRDefault="007E0B55" w:rsidP="00FB05E2">
            <w:pPr>
              <w:pStyle w:val="Bullet1FG"/>
            </w:pPr>
            <w:r w:rsidRPr="00B7493B">
              <w:t xml:space="preserve">Practice analyzing </w:t>
            </w:r>
            <w:r w:rsidR="00794265" w:rsidRPr="00B7493B">
              <w:t xml:space="preserve">different types of </w:t>
            </w:r>
            <w:r w:rsidRPr="00B7493B">
              <w:t>teacher evaluation data and use that analysis to make professional learning plans</w:t>
            </w:r>
            <w:r w:rsidR="00C450E3">
              <w:t>.</w:t>
            </w:r>
          </w:p>
          <w:p w14:paraId="11F9A929" w14:textId="77777777" w:rsidR="00C8753C" w:rsidRPr="00E46FF8" w:rsidRDefault="007E0B55" w:rsidP="00C8753C">
            <w:pPr>
              <w:pStyle w:val="Bullet1FG"/>
            </w:pPr>
            <w:r w:rsidRPr="00B7493B">
              <w:t>Discuss the challenges and opportunities for using evaluation data to inform professional learning</w:t>
            </w:r>
            <w:r w:rsidR="00877234">
              <w:t>.</w:t>
            </w:r>
            <w:r w:rsidR="00E87BA7">
              <w:t>”</w:t>
            </w:r>
          </w:p>
        </w:tc>
        <w:tc>
          <w:tcPr>
            <w:tcW w:w="3866" w:type="dxa"/>
          </w:tcPr>
          <w:p w14:paraId="31DB41F1" w14:textId="77777777" w:rsidR="007E0B55" w:rsidRPr="00E46FF8" w:rsidRDefault="007E0B55" w:rsidP="00B7493B">
            <w:pPr>
              <w:pStyle w:val="SlideThumbnail"/>
            </w:pPr>
            <w:r w:rsidRPr="00E46FF8">
              <w:drawing>
                <wp:inline distT="0" distB="0" distL="0" distR="0" wp14:anchorId="013F81F0" wp14:editId="7C688F74">
                  <wp:extent cx="2267712" cy="1700784"/>
                  <wp:effectExtent l="19050" t="19050" r="1841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437D8F4B" w14:textId="77777777" w:rsidR="007E0B55" w:rsidRPr="00E46FF8" w:rsidRDefault="007E0B55" w:rsidP="00040AD3">
            <w:pPr>
              <w:pStyle w:val="Slidenumber"/>
            </w:pPr>
            <w:r w:rsidRPr="00E46FF8">
              <w:t>Slide 8</w:t>
            </w:r>
          </w:p>
        </w:tc>
      </w:tr>
      <w:tr w:rsidR="007E0B55" w:rsidRPr="00E46FF8" w14:paraId="0F506D11" w14:textId="77777777" w:rsidTr="00FA031C">
        <w:tc>
          <w:tcPr>
            <w:tcW w:w="5688" w:type="dxa"/>
          </w:tcPr>
          <w:p w14:paraId="69E3C2D2" w14:textId="77777777" w:rsidR="007E0B55" w:rsidRPr="00E46FF8" w:rsidRDefault="007E0B55" w:rsidP="00B7493B">
            <w:pPr>
              <w:pStyle w:val="Explain"/>
              <w:spacing w:before="120"/>
            </w:pPr>
            <w:r w:rsidRPr="00E46FF8">
              <w:t xml:space="preserve">Explain: </w:t>
            </w:r>
          </w:p>
          <w:p w14:paraId="61B5F3C3" w14:textId="77777777" w:rsidR="007E0B55" w:rsidRPr="00E46FF8" w:rsidRDefault="007E0B55" w:rsidP="00B7493B">
            <w:pPr>
              <w:pStyle w:val="BodytextFG"/>
              <w:rPr>
                <w:color w:val="000000"/>
              </w:rPr>
            </w:pPr>
            <w:r w:rsidRPr="00E46FF8">
              <w:t xml:space="preserve">“To start this module, we thought it would be helpful to provide a national picture of the number of states using evaluation data for professional learning. As you can see from this </w:t>
            </w:r>
            <w:r w:rsidR="00794265">
              <w:t>map</w:t>
            </w:r>
            <w:r w:rsidRPr="00E46FF8">
              <w:t>, m</w:t>
            </w:r>
            <w:r w:rsidRPr="00E46FF8">
              <w:rPr>
                <w:color w:val="000000"/>
              </w:rPr>
              <w:t>ost states do not make an explicit connection between legislation, regulations, state code, board rule</w:t>
            </w:r>
            <w:r w:rsidR="0020366B" w:rsidRPr="00E46FF8">
              <w:rPr>
                <w:color w:val="000000"/>
              </w:rPr>
              <w:t>,</w:t>
            </w:r>
            <w:r w:rsidRPr="00E46FF8">
              <w:rPr>
                <w:color w:val="000000"/>
              </w:rPr>
              <w:t xml:space="preserve"> or other legal documentation and the use of evaluation</w:t>
            </w:r>
            <w:r w:rsidR="00E87BA7">
              <w:rPr>
                <w:color w:val="000000"/>
              </w:rPr>
              <w:t xml:space="preserve"> data in professional learning.”</w:t>
            </w:r>
          </w:p>
          <w:p w14:paraId="1C557B40" w14:textId="77777777" w:rsidR="007E0B55" w:rsidRPr="00E46FF8" w:rsidRDefault="00BC59D9" w:rsidP="00FB05E2">
            <w:pPr>
              <w:pStyle w:val="Bullet1FG"/>
            </w:pPr>
            <w:r>
              <w:t>“</w:t>
            </w:r>
            <w:r w:rsidR="007E0B55" w:rsidRPr="00E46FF8">
              <w:t xml:space="preserve">The </w:t>
            </w:r>
            <w:r w:rsidR="00794265">
              <w:t>1</w:t>
            </w:r>
            <w:r w:rsidR="00C8753C">
              <w:t>4</w:t>
            </w:r>
            <w:r w:rsidR="00794265" w:rsidRPr="00E46FF8">
              <w:t xml:space="preserve"> </w:t>
            </w:r>
            <w:r w:rsidR="007E0B55" w:rsidRPr="00E46FF8">
              <w:t xml:space="preserve">states highlighted in orange explicitly link the purpose of educator evaluations to professional learning, professional growth, feedback for improvement, or teacher support in </w:t>
            </w:r>
            <w:r w:rsidR="007E0B55" w:rsidRPr="005C3338">
              <w:rPr>
                <w:b/>
              </w:rPr>
              <w:t>state regulations</w:t>
            </w:r>
            <w:r w:rsidR="0020366B" w:rsidRPr="00E46FF8">
              <w:t>.</w:t>
            </w:r>
            <w:r w:rsidR="00E87BA7">
              <w:t>”</w:t>
            </w:r>
          </w:p>
          <w:p w14:paraId="1665FFF3" w14:textId="77777777" w:rsidR="007E0B55" w:rsidRPr="00E46FF8" w:rsidRDefault="00BC59D9" w:rsidP="00FB05E2">
            <w:pPr>
              <w:pStyle w:val="Bullet1FG"/>
            </w:pPr>
            <w:r>
              <w:lastRenderedPageBreak/>
              <w:t>“</w:t>
            </w:r>
            <w:r w:rsidR="007E0B55" w:rsidRPr="00E46FF8">
              <w:t xml:space="preserve">The three states </w:t>
            </w:r>
            <w:r w:rsidR="00794265">
              <w:t xml:space="preserve">highlighted </w:t>
            </w:r>
            <w:r w:rsidR="007E0B55" w:rsidRPr="00E46FF8">
              <w:t xml:space="preserve">in yellow explicitly link the purpose of educator evaluations to improvements in teacher practice (but not professional growth) in </w:t>
            </w:r>
            <w:r w:rsidR="007E0B55" w:rsidRPr="005C3338">
              <w:rPr>
                <w:b/>
              </w:rPr>
              <w:t>state regulations.”</w:t>
            </w:r>
          </w:p>
        </w:tc>
        <w:tc>
          <w:tcPr>
            <w:tcW w:w="3866" w:type="dxa"/>
          </w:tcPr>
          <w:p w14:paraId="6218BB82" w14:textId="77777777" w:rsidR="007E0B55" w:rsidRPr="00E46FF8" w:rsidRDefault="000303EB" w:rsidP="00B7493B">
            <w:pPr>
              <w:pStyle w:val="SlideThumbnail"/>
            </w:pPr>
            <w:r>
              <w:lastRenderedPageBreak/>
              <w:drawing>
                <wp:inline distT="0" distB="0" distL="0" distR="0" wp14:anchorId="525448FB" wp14:editId="0680A386">
                  <wp:extent cx="2300271" cy="1725283"/>
                  <wp:effectExtent l="19050" t="19050" r="2413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0590" cy="1725522"/>
                          </a:xfrm>
                          <a:prstGeom prst="rect">
                            <a:avLst/>
                          </a:prstGeom>
                          <a:noFill/>
                          <a:ln>
                            <a:solidFill>
                              <a:schemeClr val="tx1"/>
                            </a:solidFill>
                          </a:ln>
                        </pic:spPr>
                      </pic:pic>
                    </a:graphicData>
                  </a:graphic>
                </wp:inline>
              </w:drawing>
            </w:r>
          </w:p>
          <w:p w14:paraId="69DE46D6" w14:textId="77777777" w:rsidR="007E0B55" w:rsidRPr="00E46FF8" w:rsidRDefault="007E0B55" w:rsidP="00040AD3">
            <w:pPr>
              <w:pStyle w:val="Slidenumber"/>
            </w:pPr>
            <w:r w:rsidRPr="00E46FF8">
              <w:t>Slide 9</w:t>
            </w:r>
          </w:p>
        </w:tc>
      </w:tr>
      <w:tr w:rsidR="007E0B55" w:rsidRPr="00E46FF8" w14:paraId="494F3691" w14:textId="77777777" w:rsidTr="00FA031C">
        <w:tc>
          <w:tcPr>
            <w:tcW w:w="5688" w:type="dxa"/>
          </w:tcPr>
          <w:p w14:paraId="1B74D92E" w14:textId="77777777" w:rsidR="007E0B55" w:rsidRPr="00E46FF8" w:rsidRDefault="007E0B55" w:rsidP="00615C22">
            <w:pPr>
              <w:pStyle w:val="Heading3"/>
              <w:spacing w:before="120"/>
              <w:outlineLvl w:val="2"/>
            </w:pPr>
            <w:r w:rsidRPr="00877234">
              <w:lastRenderedPageBreak/>
              <w:t xml:space="preserve">Explain: </w:t>
            </w:r>
          </w:p>
          <w:p w14:paraId="6CBC6F6F" w14:textId="77777777" w:rsidR="007E0B55" w:rsidRPr="00E46FF8" w:rsidRDefault="007E0B55" w:rsidP="00B7493B">
            <w:pPr>
              <w:pStyle w:val="BodytextFG"/>
            </w:pPr>
            <w:r w:rsidRPr="00E46FF8">
              <w:t xml:space="preserve">“However, when you look at the national landscape </w:t>
            </w:r>
            <w:r w:rsidR="00794265">
              <w:t>on</w:t>
            </w:r>
            <w:r w:rsidR="00794265" w:rsidRPr="00E46FF8">
              <w:t xml:space="preserve"> </w:t>
            </w:r>
            <w:r w:rsidRPr="00E46FF8">
              <w:t>teacher evaluation and professional growth in a different way, you learn something very different.</w:t>
            </w:r>
            <w:r w:rsidR="009B692B">
              <w:t>”</w:t>
            </w:r>
            <w:r w:rsidRPr="00E46FF8">
              <w:t xml:space="preserve"> </w:t>
            </w:r>
            <w:r w:rsidR="009B692B">
              <w:t xml:space="preserve"> </w:t>
            </w:r>
          </w:p>
          <w:p w14:paraId="140BD83C" w14:textId="77777777" w:rsidR="007E0B55" w:rsidRPr="00B7493B" w:rsidRDefault="00BC59D9" w:rsidP="00FB05E2">
            <w:pPr>
              <w:pStyle w:val="Bullet1FG"/>
            </w:pPr>
            <w:r w:rsidRPr="00B7493B">
              <w:t>“</w:t>
            </w:r>
            <w:r w:rsidR="00794265" w:rsidRPr="00B7493B">
              <w:t>The 36 states highlighted in</w:t>
            </w:r>
            <w:r w:rsidR="007E0B55" w:rsidRPr="00B7493B">
              <w:t xml:space="preserve"> green</w:t>
            </w:r>
            <w:r w:rsidR="00C779E4" w:rsidRPr="00B7493B">
              <w:t xml:space="preserve"> </w:t>
            </w:r>
            <w:r w:rsidR="007E0B55" w:rsidRPr="00B7493B">
              <w:t xml:space="preserve">explicitly link the purpose of educator evaluations to professional learning, professional growth, feedback for improvement, or teacher support in </w:t>
            </w:r>
            <w:r w:rsidR="007E0B55" w:rsidRPr="005C3338">
              <w:rPr>
                <w:b/>
              </w:rPr>
              <w:t>state guidance</w:t>
            </w:r>
            <w:r w:rsidR="007E0B55" w:rsidRPr="00B7493B">
              <w:t xml:space="preserve"> documents or ESEA waivers.</w:t>
            </w:r>
            <w:r w:rsidR="00E87BA7">
              <w:t>”</w:t>
            </w:r>
          </w:p>
          <w:p w14:paraId="25732048" w14:textId="77777777" w:rsidR="007E0B55" w:rsidRPr="00E46FF8" w:rsidRDefault="00BC59D9" w:rsidP="00615C22">
            <w:pPr>
              <w:pStyle w:val="Bullet1FG"/>
              <w:spacing w:after="120"/>
            </w:pPr>
            <w:r>
              <w:t>“</w:t>
            </w:r>
            <w:r w:rsidR="007E0B55" w:rsidRPr="00E46FF8">
              <w:t xml:space="preserve">The six </w:t>
            </w:r>
            <w:r w:rsidR="00794265">
              <w:t xml:space="preserve">states highlighted in </w:t>
            </w:r>
            <w:r w:rsidR="007E0B55" w:rsidRPr="00E46FF8">
              <w:t>blue explicitly link the purpose of educator evaluations to improvements in teacher practice</w:t>
            </w:r>
            <w:r>
              <w:t xml:space="preserve"> </w:t>
            </w:r>
            <w:r w:rsidR="007E0B55" w:rsidRPr="00E46FF8">
              <w:t>(but not professional growth)</w:t>
            </w:r>
            <w:r>
              <w:t xml:space="preserve"> </w:t>
            </w:r>
            <w:r w:rsidR="007E0B55" w:rsidRPr="00E46FF8">
              <w:t>in</w:t>
            </w:r>
            <w:r>
              <w:t xml:space="preserve"> </w:t>
            </w:r>
            <w:r w:rsidR="007E0B55" w:rsidRPr="005C3338">
              <w:rPr>
                <w:b/>
              </w:rPr>
              <w:t xml:space="preserve">state guidance </w:t>
            </w:r>
            <w:r w:rsidR="007E0B55" w:rsidRPr="00E46FF8">
              <w:t>documents or ESEA waivers.</w:t>
            </w:r>
            <w:r w:rsidR="00E87BA7">
              <w:t>”</w:t>
            </w:r>
          </w:p>
          <w:p w14:paraId="4CAA439F" w14:textId="77777777" w:rsidR="007E0B55" w:rsidRPr="00E46FF8" w:rsidRDefault="00BC59D9" w:rsidP="00B7493B">
            <w:pPr>
              <w:pStyle w:val="BodytextFG"/>
              <w:spacing w:after="120"/>
              <w:rPr>
                <w:b/>
              </w:rPr>
            </w:pPr>
            <w:r>
              <w:t>“</w:t>
            </w:r>
            <w:r w:rsidR="007E0B55" w:rsidRPr="00E46FF8">
              <w:t>What you can take away from this second view of the states is that we’re all on the same page</w:t>
            </w:r>
            <w:r>
              <w:t>. T</w:t>
            </w:r>
            <w:r w:rsidR="007E0B55" w:rsidRPr="00E46FF8">
              <w:t>hat is, a key purpose of teacher evaluation is to encourage and support educators’ professional growth.”</w:t>
            </w:r>
          </w:p>
        </w:tc>
        <w:tc>
          <w:tcPr>
            <w:tcW w:w="3866" w:type="dxa"/>
          </w:tcPr>
          <w:p w14:paraId="3AF0FFF5" w14:textId="77777777" w:rsidR="007E0B55" w:rsidRPr="00E46FF8" w:rsidRDefault="007E0B55" w:rsidP="00B7493B">
            <w:pPr>
              <w:pStyle w:val="SlideThumbnail"/>
            </w:pPr>
            <w:r w:rsidRPr="00E46FF8">
              <w:drawing>
                <wp:inline distT="0" distB="0" distL="0" distR="0" wp14:anchorId="100DF318" wp14:editId="0233A807">
                  <wp:extent cx="2267712" cy="1700784"/>
                  <wp:effectExtent l="19050" t="19050" r="1841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4A9821A3" w14:textId="77777777" w:rsidR="007E0B55" w:rsidRPr="00E46FF8" w:rsidRDefault="007E0B55" w:rsidP="00040AD3">
            <w:pPr>
              <w:pStyle w:val="Slidenumber"/>
            </w:pPr>
            <w:r w:rsidRPr="00E46FF8">
              <w:t>Slide 10</w:t>
            </w:r>
          </w:p>
        </w:tc>
      </w:tr>
    </w:tbl>
    <w:p w14:paraId="7EED3608" w14:textId="77777777" w:rsidR="007E0B55" w:rsidRDefault="007E0B55" w:rsidP="00B7493B">
      <w:pPr>
        <w:pStyle w:val="Heading2"/>
        <w:spacing w:after="240"/>
      </w:pPr>
      <w:bookmarkStart w:id="20" w:name="_Toc388943666"/>
      <w:r w:rsidRPr="00E46FF8">
        <w:t>Definitions and Assumptions</w:t>
      </w:r>
      <w:r w:rsidR="00C779E4">
        <w:t xml:space="preserve"> (</w:t>
      </w:r>
      <w:r w:rsidR="00550EB4">
        <w:t>6</w:t>
      </w:r>
      <w:r w:rsidRPr="00E46FF8">
        <w:t xml:space="preserve">0 </w:t>
      </w:r>
      <w:r w:rsidR="00C779E4" w:rsidRPr="00E46FF8">
        <w:t>M</w:t>
      </w:r>
      <w:r w:rsidRPr="00E46FF8">
        <w:t>inutes</w:t>
      </w:r>
      <w:r w:rsidR="00C779E4">
        <w:t>)</w:t>
      </w:r>
      <w:bookmarkEnd w:id="20"/>
    </w:p>
    <w:tbl>
      <w:tblPr>
        <w:tblStyle w:val="TableGrid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20"/>
        <w:gridCol w:w="3856"/>
      </w:tblGrid>
      <w:tr w:rsidR="007E0B55" w:rsidRPr="00E46FF8" w14:paraId="031A38FE" w14:textId="77777777" w:rsidTr="00243736">
        <w:tc>
          <w:tcPr>
            <w:tcW w:w="5720" w:type="dxa"/>
          </w:tcPr>
          <w:p w14:paraId="6D3EDD8B" w14:textId="77777777" w:rsidR="007E0B55" w:rsidRPr="00E46FF8" w:rsidRDefault="007E0B55" w:rsidP="00B7493B">
            <w:pPr>
              <w:pStyle w:val="Explain"/>
              <w:spacing w:before="120"/>
            </w:pPr>
            <w:r w:rsidRPr="00E46FF8">
              <w:t>Explain:</w:t>
            </w:r>
          </w:p>
          <w:p w14:paraId="1FC61B74" w14:textId="6A1C061C" w:rsidR="00BC59D9" w:rsidRDefault="007E0B55" w:rsidP="00B7493B">
            <w:pPr>
              <w:pStyle w:val="BodytextFG"/>
            </w:pPr>
            <w:r w:rsidRPr="00E46FF8">
              <w:t xml:space="preserve">“Most of the reformed teacher evaluation systems are providing previously unavailable data to teachers, schools, districts, and states—data that help us figure out areas of strength and areas of improvement for educators. The </w:t>
            </w:r>
            <w:r w:rsidR="005C18A4">
              <w:t xml:space="preserve">national </w:t>
            </w:r>
            <w:r w:rsidRPr="00E46FF8">
              <w:t xml:space="preserve">challenge ahead of us </w:t>
            </w:r>
            <w:r w:rsidR="005C18A4">
              <w:t>may be</w:t>
            </w:r>
            <w:r w:rsidRPr="00E46FF8">
              <w:t xml:space="preserve"> how to use these data not only to sort or classify teachers to make tenure or other kinds of decisions but also to identify ways to support teachers’ professional learning.</w:t>
            </w:r>
            <w:r w:rsidR="000455FF">
              <w:t>”</w:t>
            </w:r>
            <w:r w:rsidRPr="00E46FF8">
              <w:t xml:space="preserve"> </w:t>
            </w:r>
          </w:p>
          <w:p w14:paraId="5B58A5F7" w14:textId="3DA42521" w:rsidR="00BC59D9" w:rsidRDefault="00C779E4" w:rsidP="00B7493B">
            <w:pPr>
              <w:pStyle w:val="BodytextFG"/>
            </w:pPr>
            <w:r>
              <w:t>“</w:t>
            </w:r>
            <w:r w:rsidR="007E0B55" w:rsidRPr="00E46FF8">
              <w:t>During our time together, we’ll examine ways to</w:t>
            </w:r>
            <w:r w:rsidR="00E955EC">
              <w:t xml:space="preserve"> use data collected from the Ohio </w:t>
            </w:r>
            <w:r w:rsidR="003C0E93">
              <w:t>T</w:t>
            </w:r>
            <w:r w:rsidR="00E955EC">
              <w:t xml:space="preserve">eacher </w:t>
            </w:r>
            <w:r w:rsidR="003C0E93">
              <w:t>E</w:t>
            </w:r>
            <w:r w:rsidR="00E955EC">
              <w:t xml:space="preserve">valuation </w:t>
            </w:r>
            <w:r w:rsidR="003C0E93">
              <w:t>S</w:t>
            </w:r>
            <w:r w:rsidR="00E955EC">
              <w:t xml:space="preserve">ystem </w:t>
            </w:r>
            <w:r w:rsidR="005C18A4">
              <w:t xml:space="preserve">at the local level </w:t>
            </w:r>
            <w:r w:rsidR="00E955EC">
              <w:t>to design high-quality professional learning that is sustained and supported throughout subsequent evaluation cycles.</w:t>
            </w:r>
            <w:r w:rsidR="000455FF">
              <w:t>”</w:t>
            </w:r>
            <w:r w:rsidR="00E955EC">
              <w:t xml:space="preserve"> </w:t>
            </w:r>
          </w:p>
          <w:p w14:paraId="72E3E7E4" w14:textId="77777777" w:rsidR="007E0B55" w:rsidRPr="00E46FF8" w:rsidRDefault="00C779E4" w:rsidP="00B7493B">
            <w:pPr>
              <w:pStyle w:val="BodytextFG"/>
              <w:spacing w:after="120"/>
              <w:rPr>
                <w:rFonts w:ascii="Times New Roman" w:hAnsi="Times New Roman"/>
                <w:b/>
                <w:szCs w:val="24"/>
              </w:rPr>
            </w:pPr>
            <w:r>
              <w:t>“</w:t>
            </w:r>
            <w:r w:rsidR="007E0B55" w:rsidRPr="00E46FF8">
              <w:t xml:space="preserve">This module is built on some assumptions about data infrastructure and use as well as commonly used terminology such as </w:t>
            </w:r>
            <w:r w:rsidR="007E0B55" w:rsidRPr="00E46FF8">
              <w:rPr>
                <w:i/>
              </w:rPr>
              <w:t>professional learning</w:t>
            </w:r>
            <w:r w:rsidR="007E0B55" w:rsidRPr="00E46FF8">
              <w:t xml:space="preserve"> and </w:t>
            </w:r>
            <w:r w:rsidR="007E0B55" w:rsidRPr="00E46FF8">
              <w:rPr>
                <w:i/>
              </w:rPr>
              <w:t>teacher evaluation</w:t>
            </w:r>
            <w:r w:rsidR="007E0B55" w:rsidRPr="00E46FF8">
              <w:t>. Let’s take some time now to create a shared understanding so that we’re all using the same words to mean the same things.”</w:t>
            </w:r>
          </w:p>
        </w:tc>
        <w:tc>
          <w:tcPr>
            <w:tcW w:w="3856" w:type="dxa"/>
          </w:tcPr>
          <w:p w14:paraId="2C441D00" w14:textId="77777777" w:rsidR="007E0B55" w:rsidRPr="00E46FF8" w:rsidRDefault="007E0B55" w:rsidP="00B7493B">
            <w:pPr>
              <w:pStyle w:val="SlideThumbnail"/>
            </w:pPr>
            <w:r w:rsidRPr="00E46FF8">
              <w:drawing>
                <wp:inline distT="0" distB="0" distL="0" distR="0" wp14:anchorId="12C1D2E3" wp14:editId="30C406BD">
                  <wp:extent cx="2269488" cy="1702116"/>
                  <wp:effectExtent l="19050" t="19050" r="17145"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0">
                            <a:extLst>
                              <a:ext uri="{28A0092B-C50C-407E-A947-70E740481C1C}">
                                <a14:useLocalDpi xmlns:a14="http://schemas.microsoft.com/office/drawing/2010/main" val="0"/>
                              </a:ext>
                            </a:extLst>
                          </a:blip>
                          <a:stretch>
                            <a:fillRect/>
                          </a:stretch>
                        </pic:blipFill>
                        <pic:spPr>
                          <a:xfrm>
                            <a:off x="0" y="0"/>
                            <a:ext cx="2269488" cy="1702116"/>
                          </a:xfrm>
                          <a:prstGeom prst="rect">
                            <a:avLst/>
                          </a:prstGeom>
                          <a:ln>
                            <a:solidFill>
                              <a:sysClr val="windowText" lastClr="000000"/>
                            </a:solidFill>
                          </a:ln>
                        </pic:spPr>
                      </pic:pic>
                    </a:graphicData>
                  </a:graphic>
                </wp:inline>
              </w:drawing>
            </w:r>
          </w:p>
          <w:p w14:paraId="4C19568D" w14:textId="77777777" w:rsidR="007E0B55" w:rsidRPr="00E46FF8" w:rsidRDefault="007E0B55" w:rsidP="00040AD3">
            <w:pPr>
              <w:pStyle w:val="Slidenumber"/>
            </w:pPr>
            <w:r w:rsidRPr="00E46FF8">
              <w:t>Slide 11</w:t>
            </w:r>
          </w:p>
        </w:tc>
      </w:tr>
      <w:tr w:rsidR="007E0B55" w:rsidRPr="00E46FF8" w14:paraId="69816CDC" w14:textId="77777777" w:rsidTr="00243736">
        <w:tc>
          <w:tcPr>
            <w:tcW w:w="5720" w:type="dxa"/>
          </w:tcPr>
          <w:p w14:paraId="20090C9E" w14:textId="4129D8BD" w:rsidR="00BC59D9" w:rsidRDefault="00BC59D9" w:rsidP="00B7493B">
            <w:pPr>
              <w:pStyle w:val="BodytextFGitalic"/>
              <w:spacing w:before="120"/>
            </w:pPr>
            <w:r>
              <w:lastRenderedPageBreak/>
              <w:t>The purpose of A</w:t>
            </w:r>
            <w:r w:rsidRPr="00E46FF8">
              <w:t xml:space="preserve">ctivity </w:t>
            </w:r>
            <w:r>
              <w:t xml:space="preserve">1 </w:t>
            </w:r>
            <w:r w:rsidRPr="00E46FF8">
              <w:t>is to get the participants thinking about their specific context</w:t>
            </w:r>
            <w:r w:rsidR="00E35AD3">
              <w:t xml:space="preserve">. </w:t>
            </w:r>
            <w:r w:rsidRPr="00E46FF8">
              <w:t xml:space="preserve"> </w:t>
            </w:r>
            <w:r w:rsidR="00E35AD3">
              <w:t>This activity</w:t>
            </w:r>
            <w:r w:rsidR="00E35AD3" w:rsidRPr="00E46FF8">
              <w:t xml:space="preserve"> </w:t>
            </w:r>
            <w:r w:rsidRPr="00E46FF8">
              <w:t xml:space="preserve">also helps break the ice as participants share common experiences. </w:t>
            </w:r>
          </w:p>
          <w:p w14:paraId="1635C08D" w14:textId="77777777" w:rsidR="007E0B55" w:rsidRPr="00E46FF8" w:rsidRDefault="007E0B55" w:rsidP="00B7493B">
            <w:pPr>
              <w:pStyle w:val="Explain"/>
            </w:pPr>
            <w:r w:rsidRPr="00E46FF8">
              <w:t>Explain</w:t>
            </w:r>
            <w:r w:rsidR="001B60FD" w:rsidRPr="00E46FF8">
              <w:t>:</w:t>
            </w:r>
          </w:p>
          <w:p w14:paraId="27289FB7" w14:textId="7D6C955C" w:rsidR="0092191D" w:rsidRDefault="007E0B55" w:rsidP="00B7493B">
            <w:pPr>
              <w:pStyle w:val="BodytextFG"/>
            </w:pPr>
            <w:r w:rsidRPr="00E46FF8">
              <w:t>“</w:t>
            </w:r>
            <w:r w:rsidR="00BC59D9">
              <w:t>W</w:t>
            </w:r>
            <w:r w:rsidRPr="00E46FF8">
              <w:t xml:space="preserve">e would like to do an activity to get a better sense of </w:t>
            </w:r>
            <w:r w:rsidR="005C18A4">
              <w:t xml:space="preserve">how your district is using the Ohio Teacher </w:t>
            </w:r>
            <w:r w:rsidR="002F00B1">
              <w:t>Evaluation System</w:t>
            </w:r>
            <w:r w:rsidR="00BC59D9">
              <w:t>—specific</w:t>
            </w:r>
            <w:r w:rsidR="00BC59D9" w:rsidRPr="00FA031C">
              <w:rPr>
                <w:rStyle w:val="BodyTextChar"/>
              </w:rPr>
              <w:t>a</w:t>
            </w:r>
            <w:r w:rsidR="00BC59D9">
              <w:t xml:space="preserve">lly where </w:t>
            </w:r>
            <w:r w:rsidR="00BD3B0E">
              <w:t>OTES</w:t>
            </w:r>
            <w:r w:rsidR="00BC59D9">
              <w:t xml:space="preserve"> has strong connections to professional learning</w:t>
            </w:r>
            <w:r w:rsidRPr="00E46FF8">
              <w:t>. On one side of the room you</w:t>
            </w:r>
            <w:r w:rsidR="0092191D">
              <w:t>’ll</w:t>
            </w:r>
            <w:r w:rsidRPr="00E46FF8">
              <w:t xml:space="preserve"> see a piece of chart paper labeled </w:t>
            </w:r>
            <w:r w:rsidRPr="00BC59D9">
              <w:rPr>
                <w:i/>
              </w:rPr>
              <w:t>Strongly Agree</w:t>
            </w:r>
            <w:r w:rsidRPr="00E46FF8">
              <w:t xml:space="preserve"> and</w:t>
            </w:r>
            <w:r w:rsidR="0092191D">
              <w:t>,</w:t>
            </w:r>
            <w:r w:rsidRPr="00E46FF8">
              <w:t xml:space="preserve"> on the other end</w:t>
            </w:r>
            <w:r w:rsidR="0092191D">
              <w:t>,</w:t>
            </w:r>
            <w:r w:rsidRPr="00E46FF8">
              <w:t xml:space="preserve"> </w:t>
            </w:r>
            <w:r w:rsidRPr="00BC59D9">
              <w:rPr>
                <w:i/>
              </w:rPr>
              <w:t>Strongly Disagree</w:t>
            </w:r>
            <w:r w:rsidR="00B12B73" w:rsidRPr="00E46FF8">
              <w:t>.</w:t>
            </w:r>
            <w:r w:rsidR="000455FF">
              <w:t>”</w:t>
            </w:r>
            <w:r w:rsidRPr="00E46FF8">
              <w:t xml:space="preserve"> </w:t>
            </w:r>
          </w:p>
          <w:p w14:paraId="5C83F5B0" w14:textId="25192925" w:rsidR="000B70C2" w:rsidRDefault="0092191D" w:rsidP="00B7493B">
            <w:pPr>
              <w:pStyle w:val="BodytextFG"/>
            </w:pPr>
            <w:r>
              <w:t>“</w:t>
            </w:r>
            <w:r w:rsidR="007E0B55" w:rsidRPr="00E46FF8">
              <w:t xml:space="preserve">I am going to read </w:t>
            </w:r>
            <w:r>
              <w:t xml:space="preserve">three </w:t>
            </w:r>
            <w:r w:rsidR="007E0B55" w:rsidRPr="00E46FF8">
              <w:t xml:space="preserve">statements </w:t>
            </w:r>
            <w:r>
              <w:t>and will ask you to think about how they apply to</w:t>
            </w:r>
            <w:r w:rsidRPr="00E46FF8">
              <w:t xml:space="preserve"> </w:t>
            </w:r>
            <w:r w:rsidR="007E0B55" w:rsidRPr="00E46FF8">
              <w:t>your district</w:t>
            </w:r>
            <w:r w:rsidR="002F00B1">
              <w:t xml:space="preserve">. </w:t>
            </w:r>
            <w:r w:rsidR="000B70C2">
              <w:t>After each statement, p</w:t>
            </w:r>
            <w:r w:rsidR="00A86418">
              <w:t>ause for a moment to consider your district’s</w:t>
            </w:r>
            <w:r>
              <w:t xml:space="preserve"> current situation</w:t>
            </w:r>
            <w:r w:rsidR="00A86418">
              <w:t xml:space="preserve">. </w:t>
            </w:r>
            <w:r>
              <w:t>Then w</w:t>
            </w:r>
            <w:r w:rsidR="00A86418">
              <w:t xml:space="preserve">e’re going to create a human continuum </w:t>
            </w:r>
            <w:r>
              <w:t>based on</w:t>
            </w:r>
            <w:r w:rsidR="00A86418">
              <w:t xml:space="preserve"> your responses to </w:t>
            </w:r>
            <w:r>
              <w:t xml:space="preserve">those </w:t>
            </w:r>
            <w:r w:rsidR="00A86418">
              <w:t>three questions</w:t>
            </w:r>
            <w:r w:rsidR="000B70C2">
              <w:t>—where you think your district falls</w:t>
            </w:r>
            <w:r w:rsidR="00A86418">
              <w:t>.</w:t>
            </w:r>
            <w:r>
              <w:t xml:space="preserve"> </w:t>
            </w:r>
            <w:r w:rsidR="000B70C2">
              <w:t>Afterward, you will share your thoughts with someone next to you.</w:t>
            </w:r>
            <w:r w:rsidR="000455FF">
              <w:t>”</w:t>
            </w:r>
          </w:p>
          <w:p w14:paraId="4D754258" w14:textId="77777777" w:rsidR="00A86418" w:rsidRPr="0092191D" w:rsidRDefault="000B70C2" w:rsidP="00B7493B">
            <w:pPr>
              <w:pStyle w:val="BodytextFG"/>
            </w:pPr>
            <w:r>
              <w:t>“</w:t>
            </w:r>
            <w:r w:rsidR="0092191D">
              <w:t>Listen to the statements</w:t>
            </w:r>
            <w:r>
              <w:t>.</w:t>
            </w:r>
            <w:r w:rsidR="000455FF">
              <w:t>”</w:t>
            </w:r>
          </w:p>
          <w:p w14:paraId="267F08E8" w14:textId="77777777" w:rsidR="0092191D" w:rsidRDefault="00A86418" w:rsidP="00B7493B">
            <w:pPr>
              <w:pStyle w:val="BodytextFG"/>
            </w:pPr>
            <w:r>
              <w:t>“The first statement is: Our teacher evaluation system is able to identify areas for improvement for individual teachers.</w:t>
            </w:r>
            <w:r w:rsidR="0092191D">
              <w:t>”</w:t>
            </w:r>
          </w:p>
          <w:p w14:paraId="72856513" w14:textId="77777777" w:rsidR="00A86418" w:rsidRPr="0092191D" w:rsidRDefault="0092191D" w:rsidP="0081537D">
            <w:pPr>
              <w:pStyle w:val="BodytextFGitalic"/>
            </w:pPr>
            <w:r>
              <w:t xml:space="preserve">Ask participants to move toward the side of the room with the chart that best expresses their district’s situation. </w:t>
            </w:r>
            <w:r w:rsidR="000B70C2">
              <w:t>Next, a</w:t>
            </w:r>
            <w:r w:rsidRPr="0092191D">
              <w:t xml:space="preserve">llow </w:t>
            </w:r>
            <w:r w:rsidR="00243736">
              <w:t>two or three</w:t>
            </w:r>
            <w:r w:rsidR="000B70C2">
              <w:t xml:space="preserve"> minutes </w:t>
            </w:r>
            <w:r w:rsidRPr="0092191D">
              <w:t xml:space="preserve">for </w:t>
            </w:r>
            <w:r>
              <w:t xml:space="preserve">participants to talk with another person in that group and explain why they chose that position. Then conduct </w:t>
            </w:r>
            <w:r w:rsidRPr="0092191D">
              <w:t>a w</w:t>
            </w:r>
            <w:r w:rsidR="00A86418" w:rsidRPr="0092191D">
              <w:t>hole</w:t>
            </w:r>
            <w:r w:rsidRPr="0092191D">
              <w:t>-</w:t>
            </w:r>
            <w:r w:rsidR="00A86418" w:rsidRPr="0092191D">
              <w:t>group share</w:t>
            </w:r>
            <w:r w:rsidRPr="0092191D">
              <w:t>-</w:t>
            </w:r>
            <w:r w:rsidR="00A86418" w:rsidRPr="0092191D">
              <w:t>out</w:t>
            </w:r>
            <w:r w:rsidRPr="0092191D">
              <w:t>.</w:t>
            </w:r>
          </w:p>
          <w:p w14:paraId="02837DF8" w14:textId="77777777" w:rsidR="00A86418" w:rsidRDefault="00A86418" w:rsidP="00B7493B">
            <w:pPr>
              <w:pStyle w:val="BodytextFG"/>
            </w:pPr>
            <w:r>
              <w:t>“The second statement is: Our teacher evaluation system connects t</w:t>
            </w:r>
            <w:r w:rsidRPr="00FA031C">
              <w:rPr>
                <w:rStyle w:val="BodyTextChar"/>
              </w:rPr>
              <w:t>e</w:t>
            </w:r>
            <w:r>
              <w:t>achers with relevant professional learning opportunities.”</w:t>
            </w:r>
          </w:p>
          <w:p w14:paraId="09845483" w14:textId="77777777" w:rsidR="0092191D" w:rsidRPr="0092191D" w:rsidRDefault="0092191D" w:rsidP="0081537D">
            <w:pPr>
              <w:pStyle w:val="BodytextFGitalic"/>
            </w:pPr>
            <w:r w:rsidRPr="0092191D">
              <w:t>Again, ask participants to move, share thoughts, and participate in a whole-group share-out.</w:t>
            </w:r>
          </w:p>
          <w:p w14:paraId="34AAC8A9" w14:textId="77777777" w:rsidR="00A86418" w:rsidRDefault="00A86418" w:rsidP="00B7493B">
            <w:pPr>
              <w:pStyle w:val="BodytextFG"/>
            </w:pPr>
            <w:r>
              <w:t>“The last statement is: Our teacher evaluation system is able to identify highly effective teachers and can be used to determine career pathways</w:t>
            </w:r>
            <w:r w:rsidR="00126D2B">
              <w:t>, including opportunities as mentor teachers or lead teachers</w:t>
            </w:r>
            <w:r>
              <w:t>.”</w:t>
            </w:r>
          </w:p>
          <w:p w14:paraId="16E0C62B" w14:textId="77777777" w:rsidR="000B70C2" w:rsidRPr="005C3BE8" w:rsidRDefault="0092191D" w:rsidP="0081537D">
            <w:pPr>
              <w:pStyle w:val="BodytextFGitalic"/>
              <w:rPr>
                <w:rFonts w:ascii="Times New Roman" w:hAnsi="Times New Roman"/>
              </w:rPr>
            </w:pPr>
            <w:r>
              <w:t>Once a</w:t>
            </w:r>
            <w:r w:rsidRPr="0092191D">
              <w:t>gain, ask participants to move, share thoughts, and participate in a whole-group share-out.</w:t>
            </w:r>
            <w:r w:rsidR="000B70C2" w:rsidRPr="005C3BE8">
              <w:rPr>
                <w:rFonts w:ascii="Times New Roman" w:hAnsi="Times New Roman"/>
              </w:rPr>
              <w:t xml:space="preserve"> Then ask them to return to their seats.</w:t>
            </w:r>
          </w:p>
          <w:p w14:paraId="481F0E7D" w14:textId="77777777" w:rsidR="000B70C2" w:rsidRDefault="00A86418" w:rsidP="0081537D">
            <w:pPr>
              <w:pStyle w:val="BodytextFGitalic"/>
            </w:pPr>
            <w:r w:rsidRPr="000B70C2">
              <w:t>Wrap up the activity and transition to the next slide:</w:t>
            </w:r>
            <w:r>
              <w:t xml:space="preserve"> </w:t>
            </w:r>
          </w:p>
          <w:p w14:paraId="6A7BAFB5" w14:textId="77777777" w:rsidR="007E0B55" w:rsidRPr="00E46FF8" w:rsidRDefault="00A86418" w:rsidP="00877234">
            <w:pPr>
              <w:pStyle w:val="BodytextFG"/>
              <w:spacing w:after="120"/>
              <w:rPr>
                <w:rFonts w:ascii="Times New Roman" w:hAnsi="Times New Roman"/>
                <w:b/>
              </w:rPr>
            </w:pPr>
            <w:r>
              <w:t>“From this activity</w:t>
            </w:r>
            <w:r w:rsidR="000B70C2">
              <w:t>,</w:t>
            </w:r>
            <w:r>
              <w:t xml:space="preserve"> I saw</w:t>
            </w:r>
            <w:r w:rsidR="00877234">
              <w:t xml:space="preserve"> or </w:t>
            </w:r>
            <w:r>
              <w:t>heard [</w:t>
            </w:r>
            <w:r w:rsidRPr="000B70C2">
              <w:rPr>
                <w:i/>
              </w:rPr>
              <w:t>summarize here</w:t>
            </w:r>
            <w:r>
              <w:t xml:space="preserve">]. Let’s </w:t>
            </w:r>
            <w:r>
              <w:lastRenderedPageBreak/>
              <w:t>keep these ideas in mind as we explore the many kinds of teacher evaluation data and their uses.”</w:t>
            </w:r>
          </w:p>
        </w:tc>
        <w:tc>
          <w:tcPr>
            <w:tcW w:w="3856" w:type="dxa"/>
          </w:tcPr>
          <w:p w14:paraId="26109044" w14:textId="77777777" w:rsidR="007E0B55" w:rsidRPr="00E46FF8" w:rsidRDefault="00243736" w:rsidP="00B7493B">
            <w:pPr>
              <w:pStyle w:val="SlideThumbnail"/>
            </w:pPr>
            <w:r w:rsidRPr="006E7C4E">
              <w:lastRenderedPageBreak/>
              <w:drawing>
                <wp:inline distT="0" distB="0" distL="0" distR="0" wp14:anchorId="6B435AF2" wp14:editId="1204F166">
                  <wp:extent cx="2267711" cy="1700784"/>
                  <wp:effectExtent l="19050" t="19050" r="1841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67711" cy="1700784"/>
                          </a:xfrm>
                          <a:prstGeom prst="rect">
                            <a:avLst/>
                          </a:prstGeom>
                          <a:ln w="9525">
                            <a:solidFill>
                              <a:schemeClr val="tx1"/>
                            </a:solidFill>
                          </a:ln>
                        </pic:spPr>
                      </pic:pic>
                    </a:graphicData>
                  </a:graphic>
                </wp:inline>
              </w:drawing>
            </w:r>
          </w:p>
          <w:p w14:paraId="647B4E8D" w14:textId="77777777" w:rsidR="007E0B55" w:rsidRPr="00E46FF8" w:rsidRDefault="007E0B55" w:rsidP="00040AD3">
            <w:pPr>
              <w:pStyle w:val="Slidenumber"/>
            </w:pPr>
            <w:r w:rsidRPr="00E46FF8">
              <w:t>Slide 12</w:t>
            </w:r>
          </w:p>
        </w:tc>
      </w:tr>
      <w:tr w:rsidR="007E0B55" w:rsidRPr="00E46FF8" w14:paraId="51F5467B" w14:textId="77777777" w:rsidTr="00243736">
        <w:tc>
          <w:tcPr>
            <w:tcW w:w="5720" w:type="dxa"/>
          </w:tcPr>
          <w:p w14:paraId="253A1482" w14:textId="77777777" w:rsidR="005C3BE8" w:rsidRPr="005C3BE8" w:rsidRDefault="005C3BE8" w:rsidP="00B7493B">
            <w:pPr>
              <w:pStyle w:val="BodytextFGitalic"/>
              <w:spacing w:before="120"/>
            </w:pPr>
            <w:r w:rsidRPr="005C3BE8">
              <w:lastRenderedPageBreak/>
              <w:t>The purpose of Activity 2</w:t>
            </w:r>
            <w:r>
              <w:t xml:space="preserve"> is to for participants to </w:t>
            </w:r>
            <w:r w:rsidRPr="00E46FF8">
              <w:t>come to a shared understanding of what professional learning means</w:t>
            </w:r>
            <w:r w:rsidR="00243736">
              <w:t>.</w:t>
            </w:r>
          </w:p>
          <w:p w14:paraId="403177DF" w14:textId="77777777" w:rsidR="007E0B55" w:rsidRPr="00E46FF8" w:rsidRDefault="007E0B55" w:rsidP="00B7493B">
            <w:pPr>
              <w:pStyle w:val="Explain"/>
            </w:pPr>
            <w:r w:rsidRPr="00E46FF8">
              <w:t>Explain:</w:t>
            </w:r>
          </w:p>
          <w:p w14:paraId="44D08C24" w14:textId="77777777" w:rsidR="007E0B55" w:rsidRPr="00B7493B" w:rsidRDefault="007E0B55" w:rsidP="00B7493B">
            <w:pPr>
              <w:pStyle w:val="BodytextFG"/>
              <w:spacing w:after="120"/>
              <w:rPr>
                <w:rFonts w:eastAsiaTheme="minorEastAsia"/>
                <w:spacing w:val="-4"/>
              </w:rPr>
            </w:pPr>
            <w:r w:rsidRPr="00B7493B">
              <w:rPr>
                <w:spacing w:val="-4"/>
              </w:rPr>
              <w:t xml:space="preserve">“We’ll be talking about different types of professional learning throughout the </w:t>
            </w:r>
            <w:r w:rsidR="005C3BE8" w:rsidRPr="00B7493B">
              <w:rPr>
                <w:spacing w:val="-4"/>
              </w:rPr>
              <w:t>session today</w:t>
            </w:r>
            <w:r w:rsidRPr="00B7493B">
              <w:rPr>
                <w:spacing w:val="-4"/>
              </w:rPr>
              <w:t xml:space="preserve">. To make sure we’re all on the same page about our definitions of </w:t>
            </w:r>
            <w:r w:rsidRPr="00B7493B">
              <w:rPr>
                <w:i/>
                <w:spacing w:val="-4"/>
              </w:rPr>
              <w:t>professional learning</w:t>
            </w:r>
            <w:r w:rsidRPr="00B7493B">
              <w:rPr>
                <w:spacing w:val="-4"/>
              </w:rPr>
              <w:t xml:space="preserve">, take two or three minutes and list all of the professional learning activities that teachers engage in throughout the year. It might be helpful to think about the different venues </w:t>
            </w:r>
            <w:r w:rsidR="00B12B73" w:rsidRPr="00B7493B">
              <w:rPr>
                <w:spacing w:val="-4"/>
              </w:rPr>
              <w:t xml:space="preserve">in which </w:t>
            </w:r>
            <w:r w:rsidRPr="00B7493B">
              <w:rPr>
                <w:spacing w:val="-4"/>
              </w:rPr>
              <w:t xml:space="preserve">professional learning can take place as well as the design and modes of delivery teacher’s experience. You can jot </w:t>
            </w:r>
            <w:r w:rsidR="00B12B73" w:rsidRPr="00B7493B">
              <w:rPr>
                <w:spacing w:val="-4"/>
              </w:rPr>
              <w:t xml:space="preserve">down </w:t>
            </w:r>
            <w:r w:rsidRPr="00B7493B">
              <w:rPr>
                <w:spacing w:val="-4"/>
              </w:rPr>
              <w:t>your responses on the chart paper at your table.”</w:t>
            </w:r>
          </w:p>
          <w:p w14:paraId="0F9D0AA9" w14:textId="77777777" w:rsidR="007E0B55" w:rsidRPr="00E46FF8" w:rsidRDefault="005C3BE8" w:rsidP="0081537D">
            <w:pPr>
              <w:pStyle w:val="BodytextFGitalic"/>
            </w:pPr>
            <w:r>
              <w:t>You may wish to d</w:t>
            </w:r>
            <w:r w:rsidR="007E0B55" w:rsidRPr="00E46FF8">
              <w:t xml:space="preserve">emonstrate what you want participants to do. </w:t>
            </w:r>
            <w:r>
              <w:t>Be sure to circulate throughout the room while the groups are brainstorming.</w:t>
            </w:r>
          </w:p>
          <w:p w14:paraId="16AEB71C" w14:textId="77777777" w:rsidR="007E0B55" w:rsidRPr="00E46FF8" w:rsidRDefault="007E0B55" w:rsidP="00B7493B">
            <w:pPr>
              <w:pStyle w:val="BodytextFG"/>
              <w:spacing w:after="120"/>
              <w:rPr>
                <w:b/>
              </w:rPr>
            </w:pPr>
            <w:r w:rsidRPr="00E46FF8">
              <w:t xml:space="preserve">“We’ll come back to these ideas in just a few minutes after we explore our definition of </w:t>
            </w:r>
            <w:r w:rsidRPr="005C3BE8">
              <w:rPr>
                <w:i/>
              </w:rPr>
              <w:t>professional learning</w:t>
            </w:r>
            <w:r w:rsidRPr="00E46FF8">
              <w:t>.”</w:t>
            </w:r>
          </w:p>
        </w:tc>
        <w:tc>
          <w:tcPr>
            <w:tcW w:w="3856" w:type="dxa"/>
          </w:tcPr>
          <w:p w14:paraId="47B36C1D" w14:textId="77777777" w:rsidR="007E0B55" w:rsidRPr="00E46FF8" w:rsidRDefault="007E0B55" w:rsidP="00B7493B">
            <w:pPr>
              <w:pStyle w:val="SlideThumbnail"/>
            </w:pPr>
            <w:r w:rsidRPr="00E46FF8">
              <w:drawing>
                <wp:inline distT="0" distB="0" distL="0" distR="0" wp14:anchorId="62AD96B7" wp14:editId="387BE151">
                  <wp:extent cx="2267712" cy="1700784"/>
                  <wp:effectExtent l="19050" t="19050" r="1841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49475E30" w14:textId="77777777" w:rsidR="007E0B55" w:rsidRPr="00E46FF8" w:rsidRDefault="007E0B55" w:rsidP="00F11A81">
            <w:pPr>
              <w:pStyle w:val="Slidenumber"/>
            </w:pPr>
            <w:r w:rsidRPr="00E46FF8">
              <w:t>Slide 13</w:t>
            </w:r>
          </w:p>
        </w:tc>
      </w:tr>
      <w:tr w:rsidR="007E0B55" w:rsidRPr="00E46FF8" w14:paraId="0D403003" w14:textId="77777777" w:rsidTr="00243736">
        <w:tc>
          <w:tcPr>
            <w:tcW w:w="5720" w:type="dxa"/>
          </w:tcPr>
          <w:p w14:paraId="1558535F" w14:textId="77777777" w:rsidR="007E0B55" w:rsidRPr="00E46FF8" w:rsidRDefault="007E0B55" w:rsidP="00B7493B">
            <w:pPr>
              <w:pStyle w:val="BodytextFGitalic"/>
              <w:spacing w:before="120"/>
            </w:pPr>
            <w:r w:rsidRPr="00E46FF8">
              <w:t xml:space="preserve">You might want to make a chart of this graphic so it’s easily referred to throughout the training. </w:t>
            </w:r>
          </w:p>
          <w:p w14:paraId="78833016" w14:textId="77777777" w:rsidR="007E0B55" w:rsidRPr="00E46FF8" w:rsidRDefault="007E0B55" w:rsidP="00B7493B">
            <w:pPr>
              <w:pStyle w:val="Explain"/>
            </w:pPr>
            <w:r w:rsidRPr="00E46FF8">
              <w:t>Explain:</w:t>
            </w:r>
          </w:p>
          <w:p w14:paraId="5BD8AE42" w14:textId="77777777" w:rsidR="005C3BE8" w:rsidRDefault="007E0B55" w:rsidP="00B7493B">
            <w:pPr>
              <w:pStyle w:val="BodytextFG"/>
            </w:pPr>
            <w:r w:rsidRPr="00E46FF8">
              <w:t>“In your table groups, I heard you talking about professional learning in terms of professional development opportunities (</w:t>
            </w:r>
            <w:r w:rsidR="005C3BE8">
              <w:t>‘</w:t>
            </w:r>
            <w:r w:rsidRPr="00E46FF8">
              <w:t>sit and get</w:t>
            </w:r>
            <w:r w:rsidR="005C3BE8">
              <w:t>’</w:t>
            </w:r>
            <w:r w:rsidRPr="00E46FF8">
              <w:t xml:space="preserve">), getting feedback from colleagues, and even setting professional goals. And while you probably discussed some of the not-so-great professional learning you’ve participated in, I also heard you discussing </w:t>
            </w:r>
            <w:r w:rsidRPr="005C3BE8">
              <w:rPr>
                <w:i/>
              </w:rPr>
              <w:t>effective</w:t>
            </w:r>
            <w:r w:rsidRPr="00E46FF8">
              <w:t xml:space="preserve"> professional learning.</w:t>
            </w:r>
            <w:r w:rsidR="000455FF">
              <w:t>”</w:t>
            </w:r>
            <w:r w:rsidRPr="00E46FF8">
              <w:t xml:space="preserve"> </w:t>
            </w:r>
          </w:p>
          <w:p w14:paraId="2B5CFEE0" w14:textId="77777777" w:rsidR="00B40098" w:rsidRDefault="005C3BE8" w:rsidP="002F00B1">
            <w:pPr>
              <w:pStyle w:val="BodytextFG"/>
            </w:pPr>
            <w:r>
              <w:t>“</w:t>
            </w:r>
            <w:r w:rsidR="007E0B55" w:rsidRPr="00E46FF8">
              <w:t xml:space="preserve">In 2011, the National Comprehensive Center for Teacher Quality </w:t>
            </w:r>
            <w:r w:rsidR="00DE01D1" w:rsidRPr="00E46FF8">
              <w:t xml:space="preserve">published </w:t>
            </w:r>
            <w:r w:rsidR="007E0B55" w:rsidRPr="00E46FF8">
              <w:t xml:space="preserve">a brief </w:t>
            </w:r>
            <w:r>
              <w:t>titled</w:t>
            </w:r>
            <w:r w:rsidR="007E0B55" w:rsidRPr="00E46FF8">
              <w:t xml:space="preserve"> </w:t>
            </w:r>
            <w:r w:rsidRPr="005C3BE8">
              <w:rPr>
                <w:i/>
              </w:rPr>
              <w:t>High-Quality Professional Development for All Teachers: Effectively Allocating Resources</w:t>
            </w:r>
            <w:r w:rsidR="007E0B55" w:rsidRPr="00E46FF8">
              <w:t>. In this brief, professional development is characterized in five ways</w:t>
            </w:r>
            <w:r w:rsidR="00B51BCB">
              <w:t>: aligned (with goals, standards, assessments, and other professional learning activities); focused on core content and teaching strategies; active; collaborative; and embedded</w:t>
            </w:r>
            <w:r w:rsidR="007E0B55" w:rsidRPr="00E46FF8">
              <w:t>.</w:t>
            </w:r>
            <w:r w:rsidR="00B51BCB">
              <w:t>”</w:t>
            </w:r>
            <w:r w:rsidR="007E0B55" w:rsidRPr="00E46FF8">
              <w:t xml:space="preserve"> </w:t>
            </w:r>
          </w:p>
          <w:p w14:paraId="29AA94AB" w14:textId="77777777" w:rsidR="00B40098" w:rsidRPr="00B7493B" w:rsidRDefault="00B40098" w:rsidP="002F00B1">
            <w:pPr>
              <w:pStyle w:val="BodytextFG"/>
            </w:pPr>
            <w:r w:rsidRPr="00B7493B">
              <w:rPr>
                <w:i/>
              </w:rPr>
              <w:t xml:space="preserve">The brief </w:t>
            </w:r>
            <w:r w:rsidR="00C779E4" w:rsidRPr="00B7493B">
              <w:rPr>
                <w:i/>
              </w:rPr>
              <w:t>is available online</w:t>
            </w:r>
            <w:r w:rsidRPr="00B7493B">
              <w:rPr>
                <w:i/>
              </w:rPr>
              <w:t xml:space="preserve"> at </w:t>
            </w:r>
            <w:hyperlink r:id="rId33" w:history="1">
              <w:r w:rsidRPr="00B7493B">
                <w:rPr>
                  <w:rStyle w:val="Hyperlink"/>
                  <w:i/>
                </w:rPr>
                <w:t>http://www.gtlcenter.org/sites/default/files/docs/HighQualityProfessionalDevelopment.pdf</w:t>
              </w:r>
            </w:hyperlink>
            <w:r w:rsidRPr="00B7493B">
              <w:rPr>
                <w:rStyle w:val="Hyperlink"/>
                <w:i/>
              </w:rPr>
              <w:t>.</w:t>
            </w:r>
            <w:r w:rsidRPr="00B7493B">
              <w:rPr>
                <w:i/>
                <w:color w:val="1F497D"/>
              </w:rPr>
              <w:t xml:space="preserve"> </w:t>
            </w:r>
          </w:p>
          <w:p w14:paraId="10162DEE" w14:textId="77777777" w:rsidR="007E0B55" w:rsidRPr="00E46FF8" w:rsidRDefault="00C779E4" w:rsidP="002F00B1">
            <w:pPr>
              <w:pStyle w:val="BodytextFG"/>
            </w:pPr>
            <w:r>
              <w:lastRenderedPageBreak/>
              <w:t>“</w:t>
            </w:r>
            <w:r w:rsidR="007E0B55" w:rsidRPr="00E46FF8">
              <w:t xml:space="preserve">We’ve adapted that </w:t>
            </w:r>
            <w:r w:rsidR="00B40098">
              <w:t xml:space="preserve">approach </w:t>
            </w:r>
            <w:r w:rsidR="007E0B55" w:rsidRPr="00E46FF8">
              <w:t>here and have identified three distinct categories</w:t>
            </w:r>
            <w:r w:rsidR="00B51BCB">
              <w:t xml:space="preserve"> (focused, active, </w:t>
            </w:r>
            <w:proofErr w:type="gramStart"/>
            <w:r w:rsidR="00B51BCB">
              <w:t>collaborative</w:t>
            </w:r>
            <w:proofErr w:type="gramEnd"/>
            <w:r w:rsidR="00B51BCB">
              <w:t>)</w:t>
            </w:r>
            <w:r w:rsidR="007E0B55" w:rsidRPr="00E46FF8">
              <w:t xml:space="preserve"> and three overlapping characteristics </w:t>
            </w:r>
            <w:r w:rsidR="00B51BCB">
              <w:t xml:space="preserve">(ongoing, embedded, differentiated) </w:t>
            </w:r>
            <w:r w:rsidR="007E0B55" w:rsidRPr="00E46FF8">
              <w:t>of effective professional learning.”</w:t>
            </w:r>
            <w:r w:rsidR="00654769">
              <w:t xml:space="preserve"> </w:t>
            </w:r>
          </w:p>
          <w:p w14:paraId="3DECB3B7" w14:textId="77777777" w:rsidR="007E0B55" w:rsidRPr="00E46FF8" w:rsidRDefault="007E0B55" w:rsidP="002F00B1">
            <w:pPr>
              <w:pStyle w:val="BodytextFG"/>
            </w:pPr>
            <w:r w:rsidRPr="00E46FF8">
              <w:t>As you talk through the definitions of these words, connect a few examples listed on the chart papers (</w:t>
            </w:r>
            <w:r w:rsidR="00B51BCB">
              <w:t>from</w:t>
            </w:r>
            <w:r w:rsidRPr="00E46FF8">
              <w:t xml:space="preserve"> </w:t>
            </w:r>
            <w:r w:rsidR="00B40098">
              <w:t>Activity 2: Table</w:t>
            </w:r>
            <w:r w:rsidR="00B40098" w:rsidRPr="00E46FF8">
              <w:t xml:space="preserve"> </w:t>
            </w:r>
            <w:r w:rsidRPr="00E46FF8">
              <w:t>Warm-Up) with these big ideas.</w:t>
            </w:r>
          </w:p>
          <w:p w14:paraId="3CB74C6C" w14:textId="77777777" w:rsidR="007E0B55" w:rsidRPr="00E46FF8" w:rsidRDefault="007E0B55" w:rsidP="002F00B1">
            <w:pPr>
              <w:pStyle w:val="BodytextFG"/>
            </w:pPr>
            <w:r w:rsidRPr="00E46FF8">
              <w:t>“</w:t>
            </w:r>
            <w:r w:rsidRPr="00E46FF8">
              <w:rPr>
                <w:b/>
              </w:rPr>
              <w:t>Focused</w:t>
            </w:r>
            <w:r w:rsidR="00B40098">
              <w:rPr>
                <w:b/>
              </w:rPr>
              <w:t>.</w:t>
            </w:r>
            <w:r w:rsidRPr="00E46FF8">
              <w:rPr>
                <w:b/>
              </w:rPr>
              <w:t xml:space="preserve"> </w:t>
            </w:r>
            <w:r w:rsidR="00737E65">
              <w:t>Professional</w:t>
            </w:r>
            <w:r w:rsidRPr="00E46FF8">
              <w:t xml:space="preserve"> learning activities that are focused on the content to be taught </w:t>
            </w:r>
            <w:r w:rsidR="00737E65">
              <w:t xml:space="preserve">as well as effective teaching strategies for teaching content. </w:t>
            </w:r>
            <w:r w:rsidRPr="00E46FF8">
              <w:rPr>
                <w:b/>
              </w:rPr>
              <w:t xml:space="preserve"> </w:t>
            </w:r>
            <w:r w:rsidRPr="00E46FF8">
              <w:t>Aligning professional learning activities with data analysis, goal setting, implementation strategies, and monitoring and evaluating improvement can be highly beneficial to administrators, teachers, and students.</w:t>
            </w:r>
            <w:r w:rsidR="000455FF">
              <w:t>”</w:t>
            </w:r>
            <w:r w:rsidRPr="00E46FF8">
              <w:t xml:space="preserve"> </w:t>
            </w:r>
          </w:p>
          <w:p w14:paraId="5EFB9603" w14:textId="77777777" w:rsidR="007E0B55" w:rsidRPr="00E46FF8" w:rsidRDefault="00DE01D1" w:rsidP="002F00B1">
            <w:pPr>
              <w:pStyle w:val="BodytextFG"/>
            </w:pPr>
            <w:r w:rsidRPr="00E46FF8">
              <w:rPr>
                <w:b/>
                <w:bCs/>
              </w:rPr>
              <w:t>“</w:t>
            </w:r>
            <w:r w:rsidR="007E0B55" w:rsidRPr="00E46FF8">
              <w:rPr>
                <w:b/>
                <w:bCs/>
              </w:rPr>
              <w:t>Active</w:t>
            </w:r>
            <w:r w:rsidR="00B40098">
              <w:rPr>
                <w:b/>
                <w:bCs/>
              </w:rPr>
              <w:t>.</w:t>
            </w:r>
            <w:r w:rsidR="007E0B55" w:rsidRPr="00E46FF8">
              <w:rPr>
                <w:b/>
                <w:bCs/>
              </w:rPr>
              <w:t xml:space="preserve"> </w:t>
            </w:r>
            <w:r w:rsidR="007E0B55" w:rsidRPr="00E46FF8">
              <w:t>Research has shown that teachers report greater changes in their instructional practice as a result of professional learning a</w:t>
            </w:r>
            <w:r w:rsidR="007E0B55" w:rsidRPr="00C75E80">
              <w:rPr>
                <w:rStyle w:val="BodyTextChar"/>
              </w:rPr>
              <w:t>c</w:t>
            </w:r>
            <w:r w:rsidR="007E0B55" w:rsidRPr="00E46FF8">
              <w:t>tivities that involve their active participation and engagement (e.g., practicing what they learned in their classrooms; observing other teachers; conducting demonstration lessons; leading group discussions; and reviewing student work with colleagues, professional development providers, or both).</w:t>
            </w:r>
            <w:r w:rsidR="000455FF">
              <w:t>”</w:t>
            </w:r>
          </w:p>
          <w:p w14:paraId="74B6D591" w14:textId="77777777" w:rsidR="00C779E4" w:rsidRDefault="00DE01D1" w:rsidP="002F00B1">
            <w:pPr>
              <w:pStyle w:val="BodytextFG"/>
            </w:pPr>
            <w:r w:rsidRPr="00E46FF8">
              <w:rPr>
                <w:b/>
                <w:bCs/>
              </w:rPr>
              <w:t>“</w:t>
            </w:r>
            <w:r w:rsidR="007E0B55" w:rsidRPr="00E46FF8">
              <w:rPr>
                <w:b/>
                <w:bCs/>
              </w:rPr>
              <w:t>Collaborative</w:t>
            </w:r>
            <w:r w:rsidR="00B40098">
              <w:rPr>
                <w:b/>
                <w:bCs/>
              </w:rPr>
              <w:t>.</w:t>
            </w:r>
            <w:r w:rsidR="007E0B55" w:rsidRPr="00E46FF8">
              <w:rPr>
                <w:b/>
                <w:bCs/>
              </w:rPr>
              <w:t xml:space="preserve"> </w:t>
            </w:r>
            <w:r w:rsidR="007E0B55" w:rsidRPr="00E46FF8">
              <w:t>Another feature of high-quality professional development is a learning strategy that teachers commonly employ with their students: group learning. As the</w:t>
            </w:r>
            <w:r w:rsidR="00C779E4">
              <w:t xml:space="preserve"> authors of the</w:t>
            </w:r>
            <w:r w:rsidR="00C779E4" w:rsidRPr="00C779E4">
              <w:rPr>
                <w:rFonts w:cstheme="minorHAnsi"/>
              </w:rPr>
              <w:t xml:space="preserve"> </w:t>
            </w:r>
            <w:r w:rsidR="00C779E4" w:rsidRPr="00C779E4">
              <w:rPr>
                <w:rFonts w:cstheme="minorHAnsi"/>
                <w:i/>
                <w:color w:val="000000"/>
              </w:rPr>
              <w:t>State Policy Implications of the Model Core Teaching Standards</w:t>
            </w:r>
            <w:r w:rsidR="00C779E4" w:rsidRPr="00C779E4">
              <w:rPr>
                <w:rFonts w:cstheme="minorHAnsi"/>
                <w:color w:val="000000"/>
              </w:rPr>
              <w:t xml:space="preserve"> </w:t>
            </w:r>
            <w:r w:rsidR="009C1E4E">
              <w:rPr>
                <w:rFonts w:cstheme="minorHAnsi"/>
                <w:color w:val="000000"/>
              </w:rPr>
              <w:t xml:space="preserve">(developed by the </w:t>
            </w:r>
            <w:r w:rsidR="004D7EFC">
              <w:t>Interstate Teacher Assessment and Support Consortium)</w:t>
            </w:r>
            <w:r w:rsidR="007E0B55" w:rsidRPr="00E46FF8">
              <w:t xml:space="preserve"> have stated, </w:t>
            </w:r>
            <w:r w:rsidR="000455FF">
              <w:t>‘</w:t>
            </w:r>
            <w:r w:rsidR="007E0B55" w:rsidRPr="00C779E4">
              <w:t>Teachers develop expertise not as isolated individuals but through job-embedded professional development, and as members of collaborative, interdisciplinary teams with common goals for student learning.</w:t>
            </w:r>
            <w:r w:rsidR="00C779E4">
              <w:t>’</w:t>
            </w:r>
            <w:r w:rsidR="009C1E4E">
              <w:t xml:space="preserve"> </w:t>
            </w:r>
            <w:r w:rsidR="009C1E4E" w:rsidRPr="00E46FF8">
              <w:t>”</w:t>
            </w:r>
          </w:p>
          <w:p w14:paraId="252C0BC5" w14:textId="77777777" w:rsidR="007E0B55" w:rsidRPr="00B7493B" w:rsidRDefault="00C779E4" w:rsidP="002F00B1">
            <w:pPr>
              <w:pStyle w:val="BodytextFG"/>
              <w:rPr>
                <w:rFonts w:cstheme="minorHAnsi"/>
                <w:i/>
              </w:rPr>
            </w:pPr>
            <w:r w:rsidRPr="00B7493B">
              <w:rPr>
                <w:rFonts w:cstheme="minorHAnsi"/>
                <w:i/>
              </w:rPr>
              <w:t xml:space="preserve">This document is available online at </w:t>
            </w:r>
            <w:hyperlink r:id="rId34" w:history="1">
              <w:r w:rsidRPr="00B7493B">
                <w:rPr>
                  <w:rStyle w:val="Hyperlink"/>
                  <w:rFonts w:cstheme="minorHAnsi"/>
                  <w:i/>
                </w:rPr>
                <w:t>http://www.ccsso.org/Documents/2010/State_Policy_Implications_Model_Core_Teaching_DRAFT_DISCUSSION_DOCUMENT_2010.pdf</w:t>
              </w:r>
            </w:hyperlink>
          </w:p>
          <w:p w14:paraId="25CC5438" w14:textId="77777777" w:rsidR="004D7EFC" w:rsidRDefault="00DE01D1" w:rsidP="002F00B1">
            <w:pPr>
              <w:pStyle w:val="BodytextFG"/>
            </w:pPr>
            <w:r w:rsidRPr="00E46FF8">
              <w:t>“</w:t>
            </w:r>
            <w:r w:rsidR="007E0B55" w:rsidRPr="00E46FF8">
              <w:t xml:space="preserve">Last, we want to make sure that professional learning is </w:t>
            </w:r>
            <w:r w:rsidR="007E0B55" w:rsidRPr="009C1E4E">
              <w:rPr>
                <w:b/>
              </w:rPr>
              <w:t>ongoing, job-embedded, and differentiated</w:t>
            </w:r>
            <w:r w:rsidR="007E0B55" w:rsidRPr="00E46FF8">
              <w:t xml:space="preserve">. </w:t>
            </w:r>
            <w:r w:rsidR="004D7EFC" w:rsidRPr="009C1E4E">
              <w:rPr>
                <w:i/>
              </w:rPr>
              <w:t>Ongoing</w:t>
            </w:r>
            <w:r w:rsidR="004D7EFC" w:rsidRPr="00E46FF8">
              <w:t xml:space="preserve"> professional learning carries the idea that learning is a continuous process and educators need time </w:t>
            </w:r>
            <w:r w:rsidR="004D7EFC" w:rsidRPr="00C75E80">
              <w:rPr>
                <w:rStyle w:val="BodyTextChar"/>
              </w:rPr>
              <w:t>a</w:t>
            </w:r>
            <w:r w:rsidR="004D7EFC" w:rsidRPr="00E46FF8">
              <w:t>nd space in which to learn. Providing regular opportunities for learning can increase the frequency with which educators try new things and take risks.</w:t>
            </w:r>
            <w:r w:rsidR="004D7EFC">
              <w:t xml:space="preserve"> </w:t>
            </w:r>
            <w:r w:rsidR="007E0B55" w:rsidRPr="009C1E4E">
              <w:rPr>
                <w:i/>
              </w:rPr>
              <w:t>Job-embedded</w:t>
            </w:r>
            <w:r w:rsidR="007E0B55" w:rsidRPr="00E46FF8">
              <w:t xml:space="preserve"> professional learning is integrated into the workday and centered on actual problems of practice. </w:t>
            </w:r>
            <w:r w:rsidR="00E955EC">
              <w:rPr>
                <w:i/>
              </w:rPr>
              <w:t xml:space="preserve">Individualized </w:t>
            </w:r>
            <w:r w:rsidR="007E0B55" w:rsidRPr="00E46FF8">
              <w:t xml:space="preserve">professional learning for adults is a </w:t>
            </w:r>
            <w:r w:rsidR="007E0B55" w:rsidRPr="00E46FF8">
              <w:lastRenderedPageBreak/>
              <w:t>lot like differentiating learning for students. For some adults, observing teacher practice is more powerful than reading the research or description. Some</w:t>
            </w:r>
            <w:r w:rsidRPr="00E46FF8">
              <w:t xml:space="preserve"> adults</w:t>
            </w:r>
            <w:r w:rsidR="007E0B55" w:rsidRPr="00E46FF8">
              <w:t xml:space="preserve"> will require more coaching and specific feedback than others.</w:t>
            </w:r>
            <w:r w:rsidR="000455FF">
              <w:t>”</w:t>
            </w:r>
            <w:r w:rsidR="007E0B55" w:rsidRPr="00E46FF8">
              <w:t xml:space="preserve"> </w:t>
            </w:r>
          </w:p>
          <w:p w14:paraId="2AC79F0B" w14:textId="77777777" w:rsidR="007E0B55" w:rsidRPr="00E46FF8" w:rsidRDefault="004D7EFC" w:rsidP="002F00B1">
            <w:pPr>
              <w:pStyle w:val="BodytextFG"/>
            </w:pPr>
            <w:r>
              <w:t>“</w:t>
            </w:r>
            <w:r w:rsidR="007E0B55" w:rsidRPr="00E46FF8">
              <w:t>If you</w:t>
            </w:r>
            <w:r w:rsidR="009C1E4E">
              <w:t xml:space="preserve"> would </w:t>
            </w:r>
            <w:r w:rsidR="007E0B55" w:rsidRPr="00E46FF8">
              <w:t xml:space="preserve">like more information about professional learning, you can visit the GTL </w:t>
            </w:r>
            <w:r>
              <w:t xml:space="preserve">Center </w:t>
            </w:r>
            <w:r w:rsidR="007E0B55" w:rsidRPr="00E46FF8">
              <w:t>website</w:t>
            </w:r>
            <w:r w:rsidR="009C1E4E">
              <w:t xml:space="preserve"> </w:t>
            </w:r>
            <w:r>
              <w:t>(</w:t>
            </w:r>
            <w:hyperlink r:id="rId35" w:history="1">
              <w:r w:rsidRPr="0084056A">
                <w:rPr>
                  <w:rStyle w:val="Hyperlink"/>
                  <w:rFonts w:ascii="Times New Roman" w:hAnsi="Times New Roman"/>
                  <w:szCs w:val="24"/>
                </w:rPr>
                <w:t>http://www.gtlcenter.org</w:t>
              </w:r>
            </w:hyperlink>
            <w:r>
              <w:t>)</w:t>
            </w:r>
            <w:r w:rsidR="007E0B55" w:rsidRPr="00E46FF8">
              <w:t xml:space="preserve"> and find several resources on the topic of professional learning.</w:t>
            </w:r>
            <w:r w:rsidR="000455FF">
              <w:t>”</w:t>
            </w:r>
            <w:r w:rsidR="00E23BE4" w:rsidRPr="00E46FF8">
              <w:t xml:space="preserve"> </w:t>
            </w:r>
          </w:p>
          <w:p w14:paraId="472D3366" w14:textId="77777777" w:rsidR="007E0B55" w:rsidRPr="00E46FF8" w:rsidRDefault="007E0B55" w:rsidP="00B7493B">
            <w:pPr>
              <w:pStyle w:val="BodytextFG"/>
              <w:spacing w:after="120"/>
              <w:rPr>
                <w:b/>
              </w:rPr>
            </w:pPr>
            <w:r w:rsidRPr="00E46FF8">
              <w:t xml:space="preserve">“Now, let’s go back to the list of professional learning activities </w:t>
            </w:r>
            <w:r w:rsidR="004D7EFC">
              <w:t xml:space="preserve">that </w:t>
            </w:r>
            <w:r w:rsidRPr="00E46FF8">
              <w:t>your table groups generated. You may have guessed what we’re going to do on the right side of the chart.”</w:t>
            </w:r>
          </w:p>
        </w:tc>
        <w:tc>
          <w:tcPr>
            <w:tcW w:w="3856" w:type="dxa"/>
          </w:tcPr>
          <w:p w14:paraId="2C19B80F" w14:textId="77777777" w:rsidR="007E0B55" w:rsidRPr="00E46FF8" w:rsidRDefault="007E0B55" w:rsidP="00B7493B">
            <w:pPr>
              <w:pStyle w:val="SlideThumbnail"/>
            </w:pPr>
            <w:r w:rsidRPr="00E46FF8">
              <w:lastRenderedPageBreak/>
              <w:drawing>
                <wp:inline distT="0" distB="0" distL="0" distR="0" wp14:anchorId="037FBD6A" wp14:editId="56924EF1">
                  <wp:extent cx="2267712" cy="1700784"/>
                  <wp:effectExtent l="19050" t="19050" r="18415" b="139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6">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ysClr val="windowText" lastClr="000000"/>
                            </a:solidFill>
                          </a:ln>
                        </pic:spPr>
                      </pic:pic>
                    </a:graphicData>
                  </a:graphic>
                </wp:inline>
              </w:drawing>
            </w:r>
          </w:p>
          <w:p w14:paraId="71B6CF6B" w14:textId="77777777" w:rsidR="007E0B55" w:rsidRPr="00E46FF8" w:rsidRDefault="007E0B55" w:rsidP="00F11A81">
            <w:pPr>
              <w:pStyle w:val="Slidenumber"/>
            </w:pPr>
            <w:r w:rsidRPr="00E46FF8">
              <w:t>Slide 14</w:t>
            </w:r>
          </w:p>
        </w:tc>
      </w:tr>
      <w:tr w:rsidR="007E0B55" w:rsidRPr="00E46FF8" w14:paraId="646997B2" w14:textId="77777777" w:rsidTr="00243736">
        <w:tc>
          <w:tcPr>
            <w:tcW w:w="5720" w:type="dxa"/>
          </w:tcPr>
          <w:p w14:paraId="727EAB8B" w14:textId="77777777" w:rsidR="007E0B55" w:rsidRPr="00E46FF8" w:rsidRDefault="004D7EFC" w:rsidP="00B7493B">
            <w:pPr>
              <w:pStyle w:val="BodytextFGitalic"/>
              <w:spacing w:before="120"/>
              <w:rPr>
                <w:b/>
              </w:rPr>
            </w:pPr>
            <w:r w:rsidRPr="004D7EFC">
              <w:lastRenderedPageBreak/>
              <w:t>The purpose of Activity 3 is</w:t>
            </w:r>
            <w:r w:rsidR="004E482F">
              <w:t xml:space="preserve"> for participants to </w:t>
            </w:r>
            <w:r w:rsidR="004E482F" w:rsidRPr="00E46FF8">
              <w:t>identify the professional learning activities that meet the definition of high-quality learning based on the features we have described</w:t>
            </w:r>
            <w:r w:rsidR="004E482F">
              <w:t xml:space="preserve">. </w:t>
            </w:r>
          </w:p>
          <w:p w14:paraId="0087E624" w14:textId="77777777" w:rsidR="007E0B55" w:rsidRPr="00E46FF8" w:rsidRDefault="007E0B55" w:rsidP="00B7493B">
            <w:pPr>
              <w:pStyle w:val="Explain"/>
              <w:rPr>
                <w:rFonts w:eastAsiaTheme="minorEastAsia"/>
              </w:rPr>
            </w:pPr>
            <w:r w:rsidRPr="00E46FF8">
              <w:t>Explain:</w:t>
            </w:r>
          </w:p>
          <w:p w14:paraId="7894A341" w14:textId="1E22E704" w:rsidR="007E0B55" w:rsidRPr="00E46FF8" w:rsidRDefault="007E0B55" w:rsidP="00B7493B">
            <w:pPr>
              <w:pStyle w:val="BodytextFG"/>
            </w:pPr>
            <w:r w:rsidRPr="00E46FF8">
              <w:t xml:space="preserve">“As a table group, review the list of professional learning activities you </w:t>
            </w:r>
            <w:r w:rsidR="004E482F">
              <w:t>developed for Activity 2</w:t>
            </w:r>
            <w:r w:rsidRPr="00E46FF8">
              <w:t xml:space="preserve">. Using the definitions of </w:t>
            </w:r>
            <w:r w:rsidRPr="004E482F">
              <w:rPr>
                <w:i/>
              </w:rPr>
              <w:t>effective professional learning</w:t>
            </w:r>
            <w:r w:rsidRPr="00E46FF8">
              <w:t xml:space="preserve"> just discussed, take five minutes to determine which features of effective professional learning apply to each activity you listed. Note whether each activity is </w:t>
            </w:r>
            <w:r w:rsidRPr="00E46FF8">
              <w:rPr>
                <w:bCs/>
              </w:rPr>
              <w:t xml:space="preserve">focused </w:t>
            </w:r>
            <w:r w:rsidR="004E482F">
              <w:rPr>
                <w:bCs/>
              </w:rPr>
              <w:t>(</w:t>
            </w:r>
            <w:r w:rsidRPr="00E46FF8">
              <w:t xml:space="preserve">on </w:t>
            </w:r>
            <w:r w:rsidR="004E482F">
              <w:t>content</w:t>
            </w:r>
            <w:r w:rsidR="00DE01D1" w:rsidRPr="00E46FF8">
              <w:t xml:space="preserve"> and </w:t>
            </w:r>
            <w:r w:rsidR="004E482F">
              <w:t xml:space="preserve">teaching); </w:t>
            </w:r>
            <w:r w:rsidRPr="00E46FF8">
              <w:t xml:space="preserve">involves </w:t>
            </w:r>
            <w:r w:rsidRPr="00E46FF8">
              <w:rPr>
                <w:bCs/>
              </w:rPr>
              <w:t>active</w:t>
            </w:r>
            <w:r w:rsidRPr="00E46FF8">
              <w:t xml:space="preserve">, applied learning by teachers; </w:t>
            </w:r>
            <w:r w:rsidR="004E482F">
              <w:t>and</w:t>
            </w:r>
            <w:r w:rsidRPr="00E46FF8">
              <w:t xml:space="preserve"> involves </w:t>
            </w:r>
            <w:r w:rsidRPr="00E46FF8">
              <w:rPr>
                <w:bCs/>
              </w:rPr>
              <w:t xml:space="preserve">collaborative </w:t>
            </w:r>
            <w:r w:rsidRPr="00E46FF8">
              <w:t>engagement between teachers and colleagues or teachers and coaches.</w:t>
            </w:r>
            <w:r w:rsidR="000455FF">
              <w:t>”</w:t>
            </w:r>
          </w:p>
          <w:p w14:paraId="7947ECF2" w14:textId="77777777" w:rsidR="007E0B55" w:rsidRPr="00C75E80" w:rsidRDefault="000C5A71" w:rsidP="00B7493B">
            <w:pPr>
              <w:pStyle w:val="BodytextFG"/>
            </w:pPr>
            <w:r w:rsidRPr="00C75E80">
              <w:t>“</w:t>
            </w:r>
            <w:r w:rsidR="004E482F" w:rsidRPr="00C75E80">
              <w:t>I</w:t>
            </w:r>
            <w:r w:rsidR="007E0B55" w:rsidRPr="00C75E80">
              <w:t xml:space="preserve">f you get done early, go back and </w:t>
            </w:r>
            <w:r w:rsidR="004E482F" w:rsidRPr="00C75E80">
              <w:t xml:space="preserve">circle </w:t>
            </w:r>
            <w:r w:rsidR="007E0B55" w:rsidRPr="00C75E80">
              <w:t>any activit</w:t>
            </w:r>
            <w:r w:rsidR="004E482F" w:rsidRPr="00C75E80">
              <w:t>ies</w:t>
            </w:r>
            <w:r w:rsidR="007E0B55" w:rsidRPr="00C75E80">
              <w:t xml:space="preserve"> that </w:t>
            </w:r>
            <w:r w:rsidR="004E482F" w:rsidRPr="00C75E80">
              <w:t xml:space="preserve">are </w:t>
            </w:r>
            <w:r w:rsidR="007E0B55" w:rsidRPr="00C75E80">
              <w:t>differentiated by teacher needs (perhaps applicable to only some teachers)</w:t>
            </w:r>
            <w:r w:rsidR="004E482F" w:rsidRPr="00C75E80">
              <w:t>; underline any activities that are ongoing through the year;</w:t>
            </w:r>
            <w:r w:rsidR="00DA6460">
              <w:t xml:space="preserve"> </w:t>
            </w:r>
            <w:r w:rsidR="004E482F" w:rsidRPr="00C75E80">
              <w:t>and s</w:t>
            </w:r>
            <w:r w:rsidR="007E0B55" w:rsidRPr="00C75E80">
              <w:t>tar (*) any activit</w:t>
            </w:r>
            <w:r w:rsidR="004E482F" w:rsidRPr="00C75E80">
              <w:t xml:space="preserve">ies </w:t>
            </w:r>
            <w:r w:rsidR="007E0B55" w:rsidRPr="00C75E80">
              <w:t xml:space="preserve">that </w:t>
            </w:r>
            <w:r w:rsidR="004E482F" w:rsidRPr="00C75E80">
              <w:t xml:space="preserve">are </w:t>
            </w:r>
            <w:r w:rsidR="007E0B55" w:rsidRPr="00C75E80">
              <w:t>job-embedded</w:t>
            </w:r>
            <w:r w:rsidR="004E482F" w:rsidRPr="00C75E80">
              <w:t xml:space="preserve"> and</w:t>
            </w:r>
            <w:r w:rsidR="007E0B55" w:rsidRPr="00C75E80">
              <w:t xml:space="preserve"> integrated into a teacher’s day.”</w:t>
            </w:r>
          </w:p>
          <w:p w14:paraId="575A00B7" w14:textId="77777777" w:rsidR="007E0B55" w:rsidRPr="00E46FF8" w:rsidRDefault="007E0B55" w:rsidP="00B7493B">
            <w:pPr>
              <w:pStyle w:val="BodytextFGitalic"/>
              <w:spacing w:after="120"/>
            </w:pPr>
            <w:r w:rsidRPr="00C75E80">
              <w:t>After five minutes, have groups post their charts</w:t>
            </w:r>
            <w:r w:rsidR="004E482F" w:rsidRPr="00C75E80">
              <w:t>. H</w:t>
            </w:r>
            <w:r w:rsidRPr="00C75E80">
              <w:t>ave a two-minute share-out to identify any trends or patterns that emerged in the table groups or across the whole group.</w:t>
            </w:r>
          </w:p>
        </w:tc>
        <w:tc>
          <w:tcPr>
            <w:tcW w:w="3856" w:type="dxa"/>
          </w:tcPr>
          <w:p w14:paraId="32DA4F9D" w14:textId="77777777" w:rsidR="007E0B55" w:rsidRPr="00E46FF8" w:rsidRDefault="00D63E04" w:rsidP="00B7493B">
            <w:pPr>
              <w:pStyle w:val="SlideThumbnail"/>
            </w:pPr>
            <w:r>
              <w:drawing>
                <wp:inline distT="0" distB="0" distL="0" distR="0" wp14:anchorId="45EB5FAC" wp14:editId="71C22771">
                  <wp:extent cx="2323273" cy="1742536"/>
                  <wp:effectExtent l="19050" t="19050" r="2032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3596" cy="1742778"/>
                          </a:xfrm>
                          <a:prstGeom prst="rect">
                            <a:avLst/>
                          </a:prstGeom>
                          <a:noFill/>
                          <a:ln>
                            <a:solidFill>
                              <a:schemeClr val="tx1"/>
                            </a:solidFill>
                          </a:ln>
                        </pic:spPr>
                      </pic:pic>
                    </a:graphicData>
                  </a:graphic>
                </wp:inline>
              </w:drawing>
            </w:r>
          </w:p>
          <w:p w14:paraId="7C2CF96C" w14:textId="77777777" w:rsidR="007E0B55" w:rsidRPr="00E46FF8" w:rsidRDefault="007E0B55" w:rsidP="00B7493B">
            <w:pPr>
              <w:pStyle w:val="Slidenumber"/>
            </w:pPr>
            <w:r w:rsidRPr="00E46FF8">
              <w:t>Slide 15</w:t>
            </w:r>
          </w:p>
        </w:tc>
      </w:tr>
      <w:tr w:rsidR="00243736" w:rsidRPr="00E46FF8" w14:paraId="456A65A6" w14:textId="77777777" w:rsidTr="00243736">
        <w:tc>
          <w:tcPr>
            <w:tcW w:w="5720" w:type="dxa"/>
          </w:tcPr>
          <w:p w14:paraId="41ED846B" w14:textId="77777777" w:rsidR="00243736" w:rsidRPr="00E46FF8" w:rsidRDefault="00243736" w:rsidP="00243736">
            <w:pPr>
              <w:pStyle w:val="Explain"/>
              <w:spacing w:before="120"/>
              <w:rPr>
                <w:rFonts w:eastAsiaTheme="minorEastAsia"/>
              </w:rPr>
            </w:pPr>
            <w:r w:rsidRPr="00E46FF8">
              <w:lastRenderedPageBreak/>
              <w:t>Explain:</w:t>
            </w:r>
          </w:p>
          <w:p w14:paraId="4FFDE745" w14:textId="77777777" w:rsidR="00243736" w:rsidRPr="00E46FF8" w:rsidRDefault="00243736" w:rsidP="00243736">
            <w:pPr>
              <w:pStyle w:val="BodytextFG"/>
            </w:pPr>
            <w:r w:rsidRPr="00E46FF8">
              <w:t xml:space="preserve">“This slide highlights </w:t>
            </w:r>
            <w:r>
              <w:t>the cycle of</w:t>
            </w:r>
            <w:r w:rsidRPr="00E46FF8">
              <w:t xml:space="preserve"> evaluation data use. Across the country, states and districts have developed similar evaluation cycles that include the three steps in this cycle. The language and breakdown of steps may be slightly different</w:t>
            </w:r>
            <w:r>
              <w:t xml:space="preserve"> (perhaps</w:t>
            </w:r>
            <w:r w:rsidRPr="00E46FF8">
              <w:t xml:space="preserve"> with a four-, five-, or six-step cycle</w:t>
            </w:r>
            <w:r>
              <w:t>)</w:t>
            </w:r>
            <w:r w:rsidRPr="00E46FF8">
              <w:t xml:space="preserve">, but these are the basic </w:t>
            </w:r>
            <w:r>
              <w:t>‘</w:t>
            </w:r>
            <w:r w:rsidRPr="00E46FF8">
              <w:t>buckets</w:t>
            </w:r>
            <w:r>
              <w:t>’</w:t>
            </w:r>
            <w:r w:rsidRPr="00E46FF8">
              <w:t xml:space="preserve"> of a developmental evaluation cycle.</w:t>
            </w:r>
            <w:r>
              <w:t>”</w:t>
            </w:r>
          </w:p>
          <w:p w14:paraId="5A9E1935" w14:textId="77777777" w:rsidR="00243736" w:rsidRPr="00E46FF8" w:rsidRDefault="00243736" w:rsidP="00243736">
            <w:pPr>
              <w:pStyle w:val="BodytextFG"/>
            </w:pPr>
            <w:r w:rsidRPr="003F1EFC">
              <w:t>“</w:t>
            </w:r>
            <w:r>
              <w:rPr>
                <w:b/>
              </w:rPr>
              <w:t>Self-assessment</w:t>
            </w:r>
            <w:r w:rsidRPr="00C75E80">
              <w:rPr>
                <w:b/>
              </w:rPr>
              <w:t xml:space="preserve"> and goal setting</w:t>
            </w:r>
            <w:r w:rsidRPr="00E46FF8">
              <w:t xml:space="preserve"> includes:</w:t>
            </w:r>
          </w:p>
          <w:p w14:paraId="7E39E99B" w14:textId="77777777" w:rsidR="00243736" w:rsidRPr="00B7493B" w:rsidRDefault="00243736" w:rsidP="00243736">
            <w:pPr>
              <w:pStyle w:val="Bullet1FG"/>
            </w:pPr>
            <w:r w:rsidRPr="00B7493B">
              <w:t>Self-assessment/reflection</w:t>
            </w:r>
          </w:p>
          <w:p w14:paraId="0EC3D9F8" w14:textId="77777777" w:rsidR="00243736" w:rsidRDefault="00243736" w:rsidP="00243736">
            <w:pPr>
              <w:pStyle w:val="Bullet1FG"/>
            </w:pPr>
            <w:r w:rsidRPr="00B7493B">
              <w:t>Teacher-led goal setting</w:t>
            </w:r>
            <w:r>
              <w:t>”</w:t>
            </w:r>
          </w:p>
          <w:p w14:paraId="0A8DBFE9" w14:textId="77777777" w:rsidR="009C05C6" w:rsidRPr="00B7493B" w:rsidRDefault="009C05C6" w:rsidP="00243736">
            <w:pPr>
              <w:pStyle w:val="Bullet1FG"/>
            </w:pPr>
            <w:r>
              <w:t>Teacher professional growth planning</w:t>
            </w:r>
          </w:p>
          <w:p w14:paraId="7B0805B0" w14:textId="77777777" w:rsidR="00243736" w:rsidRPr="00E46FF8" w:rsidRDefault="00243736" w:rsidP="00243736">
            <w:pPr>
              <w:pStyle w:val="BodytextFG"/>
            </w:pPr>
            <w:r>
              <w:t>“</w:t>
            </w:r>
            <w:r w:rsidRPr="00E46FF8">
              <w:rPr>
                <w:b/>
              </w:rPr>
              <w:t xml:space="preserve">Formative evaluation </w:t>
            </w:r>
            <w:r w:rsidRPr="00E46FF8">
              <w:t>includes:</w:t>
            </w:r>
          </w:p>
          <w:p w14:paraId="7DCF2C0B" w14:textId="77777777" w:rsidR="009C05C6" w:rsidRDefault="009C05C6" w:rsidP="00243736">
            <w:pPr>
              <w:pStyle w:val="Bullet1FG"/>
            </w:pPr>
            <w:r>
              <w:t>Evidence gathering</w:t>
            </w:r>
          </w:p>
          <w:p w14:paraId="0FD98C9F" w14:textId="77777777" w:rsidR="00243736" w:rsidRPr="00E46FF8" w:rsidRDefault="00243736" w:rsidP="00243736">
            <w:pPr>
              <w:pStyle w:val="Bullet1FG"/>
            </w:pPr>
            <w:r w:rsidRPr="00E46FF8">
              <w:t>Collaborative conversations and feedback</w:t>
            </w:r>
          </w:p>
          <w:p w14:paraId="27F47586" w14:textId="77777777" w:rsidR="00243736" w:rsidRPr="00E46FF8" w:rsidRDefault="00243736" w:rsidP="00243736">
            <w:pPr>
              <w:pStyle w:val="Bullet1FG"/>
            </w:pPr>
            <w:r w:rsidRPr="00E46FF8">
              <w:t>Reflection and adjustment</w:t>
            </w:r>
            <w:r>
              <w:t>”</w:t>
            </w:r>
          </w:p>
          <w:p w14:paraId="684D4D46" w14:textId="77777777" w:rsidR="00243736" w:rsidRPr="00E46FF8" w:rsidRDefault="00243736" w:rsidP="00243736">
            <w:pPr>
              <w:pStyle w:val="BodytextFG"/>
            </w:pPr>
            <w:r>
              <w:t>“</w:t>
            </w:r>
            <w:r w:rsidRPr="00243736">
              <w:rPr>
                <w:b/>
              </w:rPr>
              <w:t>Final</w:t>
            </w:r>
            <w:r>
              <w:t xml:space="preserve"> </w:t>
            </w:r>
            <w:r w:rsidRPr="00E46FF8">
              <w:rPr>
                <w:b/>
              </w:rPr>
              <w:t xml:space="preserve">Summative evaluation </w:t>
            </w:r>
            <w:r w:rsidRPr="00E46FF8">
              <w:t>includes:</w:t>
            </w:r>
            <w:r w:rsidRPr="00E46FF8">
              <w:rPr>
                <w:b/>
              </w:rPr>
              <w:t xml:space="preserve"> </w:t>
            </w:r>
          </w:p>
          <w:p w14:paraId="789A6E16" w14:textId="77777777" w:rsidR="00243736" w:rsidRDefault="00243736" w:rsidP="00243736">
            <w:pPr>
              <w:pStyle w:val="Bullet1FG"/>
            </w:pPr>
            <w:r>
              <w:t>Teacher performance rating</w:t>
            </w:r>
            <w:r w:rsidR="009C05C6">
              <w:t xml:space="preserve"> based on evidence</w:t>
            </w:r>
          </w:p>
          <w:p w14:paraId="577E4544" w14:textId="77777777" w:rsidR="00243736" w:rsidRPr="004D7EFC" w:rsidRDefault="00243736" w:rsidP="00243736">
            <w:pPr>
              <w:pStyle w:val="Bullet1FG"/>
            </w:pPr>
            <w:r>
              <w:t>Student academic growth rating”</w:t>
            </w:r>
          </w:p>
        </w:tc>
        <w:tc>
          <w:tcPr>
            <w:tcW w:w="3856" w:type="dxa"/>
          </w:tcPr>
          <w:p w14:paraId="22342489" w14:textId="77777777" w:rsidR="00243736" w:rsidRDefault="00243736" w:rsidP="00B7493B">
            <w:pPr>
              <w:pStyle w:val="SlideThumbnail"/>
            </w:pPr>
            <w:r>
              <w:drawing>
                <wp:inline distT="0" distB="0" distL="0" distR="0" wp14:anchorId="407011B6" wp14:editId="2664501B">
                  <wp:extent cx="2300272" cy="1725283"/>
                  <wp:effectExtent l="19050" t="19050" r="2413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0611" cy="1725537"/>
                          </a:xfrm>
                          <a:prstGeom prst="rect">
                            <a:avLst/>
                          </a:prstGeom>
                          <a:noFill/>
                          <a:ln>
                            <a:solidFill>
                              <a:schemeClr val="tx1"/>
                            </a:solidFill>
                          </a:ln>
                        </pic:spPr>
                      </pic:pic>
                    </a:graphicData>
                  </a:graphic>
                </wp:inline>
              </w:drawing>
            </w:r>
            <w:r w:rsidRPr="00E46FF8">
              <w:t xml:space="preserve"> Slide 16</w:t>
            </w:r>
          </w:p>
        </w:tc>
      </w:tr>
    </w:tbl>
    <w:p w14:paraId="1DCA6EE4" w14:textId="77777777" w:rsidR="00EE0656" w:rsidRDefault="00EE0656"/>
    <w:tbl>
      <w:tblPr>
        <w:tblStyle w:val="TableGrid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42"/>
        <w:gridCol w:w="3834"/>
      </w:tblGrid>
      <w:tr w:rsidR="007E0B55" w:rsidRPr="00E46FF8" w14:paraId="02E7DA25" w14:textId="77777777" w:rsidTr="004D3403">
        <w:tc>
          <w:tcPr>
            <w:tcW w:w="5688" w:type="dxa"/>
          </w:tcPr>
          <w:p w14:paraId="7A0CF5A5" w14:textId="77777777" w:rsidR="007E0B55" w:rsidRPr="00E46FF8" w:rsidRDefault="002B1AA9" w:rsidP="004D3403">
            <w:pPr>
              <w:pStyle w:val="BodytextFG"/>
            </w:pPr>
            <w:r w:rsidRPr="00E46FF8">
              <w:t>“</w:t>
            </w:r>
            <w:r w:rsidR="003F1EFC">
              <w:t>Connecting</w:t>
            </w:r>
            <w:r w:rsidR="003F1EFC" w:rsidRPr="00E46FF8">
              <w:t xml:space="preserve"> </w:t>
            </w:r>
            <w:r w:rsidR="007E0B55" w:rsidRPr="00E46FF8">
              <w:t>each of these steps is an orange arrow. This arrow indicates the step where teachers and evaluators are gather</w:t>
            </w:r>
            <w:r w:rsidRPr="00E46FF8">
              <w:t>ing</w:t>
            </w:r>
            <w:r w:rsidR="007E0B55" w:rsidRPr="00E46FF8">
              <w:t xml:space="preserve"> and analyzing e</w:t>
            </w:r>
            <w:r w:rsidR="007E0B55" w:rsidRPr="00877234">
              <w:rPr>
                <w:bCs/>
              </w:rPr>
              <w:t xml:space="preserve">vidence. </w:t>
            </w:r>
            <w:r w:rsidR="003F1EFC">
              <w:rPr>
                <w:bCs/>
              </w:rPr>
              <w:t>Such</w:t>
            </w:r>
            <w:r w:rsidR="003F1EFC" w:rsidRPr="00877234">
              <w:rPr>
                <w:bCs/>
              </w:rPr>
              <w:t xml:space="preserve"> </w:t>
            </w:r>
            <w:r w:rsidR="007E0B55" w:rsidRPr="00877234">
              <w:rPr>
                <w:bCs/>
              </w:rPr>
              <w:t>evidence includes</w:t>
            </w:r>
            <w:r w:rsidR="007E0B55" w:rsidRPr="00E46FF8">
              <w:rPr>
                <w:bCs/>
              </w:rPr>
              <w:t>:</w:t>
            </w:r>
          </w:p>
          <w:p w14:paraId="5E38AC75" w14:textId="77777777" w:rsidR="007E0B55" w:rsidRPr="00E46FF8" w:rsidRDefault="007E0B55" w:rsidP="004D3403">
            <w:pPr>
              <w:pStyle w:val="Bullet1FG"/>
            </w:pPr>
            <w:r w:rsidRPr="00E46FF8">
              <w:t>Observations base</w:t>
            </w:r>
            <w:r w:rsidR="000641C0">
              <w:t>d</w:t>
            </w:r>
            <w:r w:rsidR="00710333">
              <w:t xml:space="preserve"> on a Teacher Performance Evaluation Rubric</w:t>
            </w:r>
            <w:r w:rsidR="009C05C6">
              <w:t xml:space="preserve"> (formal and informal/ walkthrough observations)</w:t>
            </w:r>
          </w:p>
          <w:p w14:paraId="3F3CE589" w14:textId="77777777" w:rsidR="007E0B55" w:rsidRPr="00E46FF8" w:rsidRDefault="00710333" w:rsidP="004D3403">
            <w:pPr>
              <w:pStyle w:val="Bullet1FG"/>
            </w:pPr>
            <w:r>
              <w:t>Pre-Observation Conference</w:t>
            </w:r>
            <w:r w:rsidR="000641C0">
              <w:t>s</w:t>
            </w:r>
          </w:p>
          <w:p w14:paraId="62D5CD78" w14:textId="77777777" w:rsidR="007E0B55" w:rsidRDefault="00710333" w:rsidP="004D3403">
            <w:pPr>
              <w:pStyle w:val="Bullet1FG"/>
            </w:pPr>
            <w:r>
              <w:t>Post-Observation Conference</w:t>
            </w:r>
            <w:r w:rsidR="000641C0">
              <w:t>s</w:t>
            </w:r>
          </w:p>
          <w:p w14:paraId="3F3866C9" w14:textId="77777777" w:rsidR="000641C0" w:rsidRPr="00E46FF8" w:rsidRDefault="000641C0" w:rsidP="004D3403">
            <w:pPr>
              <w:pStyle w:val="Bullet1FG"/>
            </w:pPr>
            <w:r>
              <w:t>Mid-</w:t>
            </w:r>
            <w:r w:rsidR="004E1EEC">
              <w:t>Year</w:t>
            </w:r>
            <w:r w:rsidR="00FB6E0A">
              <w:t xml:space="preserve"> Review and Conference</w:t>
            </w:r>
            <w:r>
              <w:t xml:space="preserve"> (not required, but recommended)</w:t>
            </w:r>
            <w:r w:rsidR="009C05C6">
              <w:t>”</w:t>
            </w:r>
          </w:p>
          <w:p w14:paraId="3A27837E" w14:textId="77777777" w:rsidR="004D3403" w:rsidRDefault="00710333" w:rsidP="004D3403">
            <w:pPr>
              <w:pStyle w:val="Bullet1FG"/>
              <w:numPr>
                <w:ilvl w:val="0"/>
                <w:numId w:val="0"/>
              </w:numPr>
            </w:pPr>
            <w:r w:rsidRPr="004D3403">
              <w:rPr>
                <w:b/>
              </w:rPr>
              <w:t>Ask:</w:t>
            </w:r>
            <w:r w:rsidR="004E1EEC">
              <w:t xml:space="preserve"> </w:t>
            </w:r>
          </w:p>
          <w:p w14:paraId="18EC4DD2" w14:textId="77777777" w:rsidR="007E0B55" w:rsidRPr="00E46FF8" w:rsidRDefault="007E0B55" w:rsidP="00243736">
            <w:pPr>
              <w:pStyle w:val="Bullet1FG"/>
              <w:numPr>
                <w:ilvl w:val="0"/>
                <w:numId w:val="0"/>
              </w:numPr>
              <w:rPr>
                <w:b/>
              </w:rPr>
            </w:pPr>
            <w:r w:rsidRPr="00E46FF8">
              <w:t>“Is there anything that’s p</w:t>
            </w:r>
            <w:r w:rsidR="004D3403">
              <w:t xml:space="preserve">art of your evaluation cycle or </w:t>
            </w:r>
            <w:r w:rsidRPr="00E46FF8">
              <w:t>process that I didn’t mention? Where would it fit in this cycle? Is there anything you think doesn’t fit?”</w:t>
            </w:r>
          </w:p>
        </w:tc>
        <w:tc>
          <w:tcPr>
            <w:tcW w:w="3798" w:type="dxa"/>
          </w:tcPr>
          <w:p w14:paraId="3C722AFC" w14:textId="77777777" w:rsidR="007E0B55" w:rsidRPr="00E46FF8" w:rsidRDefault="007E0B55" w:rsidP="00243736">
            <w:pPr>
              <w:pStyle w:val="Slidenumber"/>
              <w:jc w:val="left"/>
            </w:pPr>
          </w:p>
        </w:tc>
      </w:tr>
      <w:tr w:rsidR="007E0B55" w:rsidRPr="00E46FF8" w14:paraId="5A52EC67" w14:textId="77777777" w:rsidTr="00C75E80">
        <w:tc>
          <w:tcPr>
            <w:tcW w:w="5688" w:type="dxa"/>
          </w:tcPr>
          <w:p w14:paraId="13A873B1" w14:textId="77777777" w:rsidR="007E0B55" w:rsidRPr="00E46FF8" w:rsidRDefault="007E0B55" w:rsidP="00615C22">
            <w:pPr>
              <w:pStyle w:val="Explain"/>
              <w:spacing w:before="120"/>
              <w:rPr>
                <w:rFonts w:eastAsiaTheme="minorEastAsia"/>
              </w:rPr>
            </w:pPr>
            <w:r w:rsidRPr="00E46FF8">
              <w:lastRenderedPageBreak/>
              <w:t>Explain:</w:t>
            </w:r>
          </w:p>
          <w:p w14:paraId="406B1443" w14:textId="77777777" w:rsidR="003F1EFC" w:rsidRPr="00FB05E2" w:rsidRDefault="007E0B55" w:rsidP="00FB05E2">
            <w:pPr>
              <w:pStyle w:val="BodytextFG"/>
            </w:pPr>
            <w:r w:rsidRPr="00E46FF8">
              <w:t xml:space="preserve">“We’ll be using the terms </w:t>
            </w:r>
            <w:r w:rsidRPr="00E46FF8">
              <w:rPr>
                <w:i/>
              </w:rPr>
              <w:t>data</w:t>
            </w:r>
            <w:r w:rsidRPr="00E46FF8">
              <w:t xml:space="preserve"> and </w:t>
            </w:r>
            <w:r w:rsidRPr="00E46FF8">
              <w:rPr>
                <w:i/>
              </w:rPr>
              <w:t>evidence</w:t>
            </w:r>
            <w:r w:rsidRPr="00E46FF8">
              <w:t xml:space="preserve"> interchangeably throughout this </w:t>
            </w:r>
            <w:r w:rsidR="003F1EFC">
              <w:t>session</w:t>
            </w:r>
            <w:r w:rsidRPr="00E46FF8">
              <w:t>. As we did with</w:t>
            </w:r>
            <w:r w:rsidRPr="003F1EFC">
              <w:rPr>
                <w:i/>
              </w:rPr>
              <w:t xml:space="preserve"> professional learning</w:t>
            </w:r>
            <w:r w:rsidRPr="00E46FF8">
              <w:t xml:space="preserve">, we want to develop a shared understanding of what we mean by </w:t>
            </w:r>
            <w:r w:rsidRPr="003F1EFC">
              <w:rPr>
                <w:i/>
              </w:rPr>
              <w:t>teacher evaluation data</w:t>
            </w:r>
            <w:r w:rsidRPr="00E46FF8">
              <w:t xml:space="preserve"> before we dig into how to use it to inform professional learning.</w:t>
            </w:r>
            <w:r w:rsidR="004D3403">
              <w:t>”</w:t>
            </w:r>
            <w:r w:rsidRPr="00E46FF8">
              <w:t xml:space="preserve"> </w:t>
            </w:r>
          </w:p>
          <w:p w14:paraId="66F51957" w14:textId="77777777" w:rsidR="002B1AA9" w:rsidRPr="00E46FF8" w:rsidRDefault="003F1EFC" w:rsidP="00FB05E2">
            <w:pPr>
              <w:pStyle w:val="BodytextFG"/>
            </w:pPr>
            <w:r>
              <w:t>“</w:t>
            </w:r>
            <w:r w:rsidR="007E0B55" w:rsidRPr="00E46FF8">
              <w:t xml:space="preserve">Evaluation data </w:t>
            </w:r>
            <w:r>
              <w:t>provide</w:t>
            </w:r>
            <w:r w:rsidRPr="00E46FF8">
              <w:t xml:space="preserve"> </w:t>
            </w:r>
            <w:r w:rsidR="007E0B55" w:rsidRPr="00E46FF8">
              <w:t xml:space="preserve">evidence of individual teacher practice </w:t>
            </w:r>
            <w:r>
              <w:t>and performance</w:t>
            </w:r>
            <w:r w:rsidR="007E0B55" w:rsidRPr="00E46FF8">
              <w:t xml:space="preserve"> collected throughout the evaluation cycle.</w:t>
            </w:r>
            <w:r w:rsidR="004D3403">
              <w:t>”</w:t>
            </w:r>
            <w:r w:rsidR="007E0B55" w:rsidRPr="00E46FF8">
              <w:t xml:space="preserve"> </w:t>
            </w:r>
          </w:p>
          <w:p w14:paraId="63DA17FD" w14:textId="77777777" w:rsidR="003F1EFC" w:rsidRDefault="002B1AA9" w:rsidP="00FB05E2">
            <w:pPr>
              <w:pStyle w:val="BodytextFG"/>
            </w:pPr>
            <w:r w:rsidRPr="00E46FF8">
              <w:rPr>
                <w:rFonts w:ascii="Times New Roman" w:hAnsi="Times New Roman"/>
                <w:szCs w:val="24"/>
              </w:rPr>
              <w:t>“</w:t>
            </w:r>
            <w:r w:rsidR="007E0B55" w:rsidRPr="00E46FF8">
              <w:rPr>
                <w:rFonts w:ascii="Times New Roman" w:hAnsi="Times New Roman"/>
                <w:szCs w:val="24"/>
              </w:rPr>
              <w:t>Evaluation data can be</w:t>
            </w:r>
            <w:r w:rsidRPr="00E46FF8">
              <w:t xml:space="preserve"> q</w:t>
            </w:r>
            <w:r w:rsidR="007E0B55" w:rsidRPr="00E46FF8">
              <w:t>uantitative or qualitative</w:t>
            </w:r>
            <w:r w:rsidR="003F1EFC">
              <w:t>.</w:t>
            </w:r>
            <w:r w:rsidR="004D3403">
              <w:t>”</w:t>
            </w:r>
            <w:r w:rsidR="003F1EFC">
              <w:t xml:space="preserve"> </w:t>
            </w:r>
          </w:p>
          <w:p w14:paraId="40D728A4" w14:textId="77777777" w:rsidR="007E0B55" w:rsidRPr="00E46FF8" w:rsidRDefault="003F1EFC" w:rsidP="00FB05E2">
            <w:pPr>
              <w:pStyle w:val="BodytextFG"/>
            </w:pPr>
            <w:r>
              <w:t>“Evaluation data can</w:t>
            </w:r>
            <w:r w:rsidR="007E0B55" w:rsidRPr="00E46FF8">
              <w:t xml:space="preserve"> provide information on teacher behaviors as well as student learning.</w:t>
            </w:r>
            <w:r w:rsidR="004D3403">
              <w:t>”</w:t>
            </w:r>
          </w:p>
          <w:p w14:paraId="193EEC5B" w14:textId="77777777" w:rsidR="007E0B55" w:rsidRPr="00E46FF8" w:rsidRDefault="002B1AA9" w:rsidP="00FB05E2">
            <w:pPr>
              <w:pStyle w:val="BodytextFG"/>
            </w:pPr>
            <w:r w:rsidRPr="00E46FF8">
              <w:t>“</w:t>
            </w:r>
            <w:r w:rsidR="007E0B55" w:rsidRPr="00E46FF8">
              <w:t xml:space="preserve">Evaluation data </w:t>
            </w:r>
            <w:r w:rsidRPr="00E46FF8">
              <w:t xml:space="preserve">also </w:t>
            </w:r>
            <w:r w:rsidR="007E0B55" w:rsidRPr="00E46FF8">
              <w:t>can be aggregated to the school or district level.</w:t>
            </w:r>
            <w:r w:rsidR="004D3403">
              <w:t>”</w:t>
            </w:r>
            <w:r w:rsidR="007E0B55" w:rsidRPr="00E46FF8">
              <w:t xml:space="preserve"> </w:t>
            </w:r>
          </w:p>
          <w:p w14:paraId="1DFE0B32" w14:textId="77777777" w:rsidR="007E0B55" w:rsidRPr="00E46FF8" w:rsidRDefault="002B1AA9" w:rsidP="00FB05E2">
            <w:pPr>
              <w:pStyle w:val="BodytextFG"/>
              <w:spacing w:after="120"/>
              <w:rPr>
                <w:b/>
              </w:rPr>
            </w:pPr>
            <w:r w:rsidRPr="00E46FF8">
              <w:t>“</w:t>
            </w:r>
            <w:r w:rsidR="007E0B55" w:rsidRPr="00E46FF8">
              <w:t>M</w:t>
            </w:r>
            <w:r w:rsidR="004E1EEC">
              <w:t xml:space="preserve">any states talk about summative </w:t>
            </w:r>
            <w:r w:rsidR="007E0B55" w:rsidRPr="00E46FF8">
              <w:t xml:space="preserve">evaluation ratings, but it is important to think more broadly than performance levels or ratings if we want to connect these data to professional learning. Lots of evidence is gathered </w:t>
            </w:r>
            <w:r w:rsidR="00FB6E0A">
              <w:t xml:space="preserve">throughout the year </w:t>
            </w:r>
            <w:r w:rsidR="007E0B55" w:rsidRPr="00E46FF8">
              <w:t xml:space="preserve">during the teacher evaluation process </w:t>
            </w:r>
            <w:r w:rsidR="00FB6E0A">
              <w:t xml:space="preserve">which should inform the final summative evaluation </w:t>
            </w:r>
            <w:r w:rsidR="007E0B55" w:rsidRPr="00E46FF8">
              <w:t>at the end of the year.”</w:t>
            </w:r>
          </w:p>
        </w:tc>
        <w:tc>
          <w:tcPr>
            <w:tcW w:w="3798" w:type="dxa"/>
          </w:tcPr>
          <w:p w14:paraId="3600301E" w14:textId="77777777" w:rsidR="007E0B55" w:rsidRPr="00E46FF8" w:rsidRDefault="007E0B55" w:rsidP="00B7493B">
            <w:pPr>
              <w:pStyle w:val="SlideThumbnail"/>
            </w:pPr>
            <w:r w:rsidRPr="00E46FF8">
              <w:drawing>
                <wp:inline distT="0" distB="0" distL="0" distR="0" wp14:anchorId="7161DF3E" wp14:editId="52BE39A5">
                  <wp:extent cx="2267712" cy="1700784"/>
                  <wp:effectExtent l="19050" t="19050" r="1841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4042B628" w14:textId="77777777" w:rsidR="007E0B55" w:rsidRPr="00E46FF8" w:rsidRDefault="007E0B55" w:rsidP="00FB05E2">
            <w:pPr>
              <w:pStyle w:val="Slidenumber"/>
            </w:pPr>
            <w:r w:rsidRPr="00E46FF8">
              <w:t>Slide 17</w:t>
            </w:r>
          </w:p>
        </w:tc>
      </w:tr>
      <w:tr w:rsidR="007E0B55" w:rsidRPr="00E46FF8" w14:paraId="3BDB7B0F" w14:textId="77777777" w:rsidTr="00C75E80">
        <w:tc>
          <w:tcPr>
            <w:tcW w:w="5688" w:type="dxa"/>
          </w:tcPr>
          <w:p w14:paraId="3A441D62" w14:textId="77777777" w:rsidR="007E0B55" w:rsidRPr="00E46FF8" w:rsidRDefault="007E0B55" w:rsidP="00FB05E2">
            <w:pPr>
              <w:pStyle w:val="Explain"/>
              <w:spacing w:before="120"/>
            </w:pPr>
            <w:r w:rsidRPr="00E46FF8">
              <w:t xml:space="preserve">Explain: </w:t>
            </w:r>
          </w:p>
          <w:p w14:paraId="62281D01" w14:textId="29894011" w:rsidR="006C0C8C" w:rsidRDefault="007E0B55" w:rsidP="008F788D">
            <w:pPr>
              <w:pStyle w:val="BodytextFG"/>
            </w:pPr>
            <w:r w:rsidRPr="00E46FF8">
              <w:t xml:space="preserve">“Evaluation data can mean different things to different people. Usually people think of </w:t>
            </w:r>
            <w:r w:rsidR="006C0C8C">
              <w:t>evaluation data</w:t>
            </w:r>
            <w:r w:rsidR="006C0C8C" w:rsidRPr="00E46FF8">
              <w:t xml:space="preserve"> </w:t>
            </w:r>
            <w:r w:rsidRPr="00E46FF8">
              <w:t>as those summary practice ratings of</w:t>
            </w:r>
            <w:r w:rsidR="009C05C6">
              <w:t xml:space="preserve"> Ineffective, Developing, Skilled, or Accomplished</w:t>
            </w:r>
            <w:r w:rsidR="002B1AA9" w:rsidRPr="00E46FF8">
              <w:t>,</w:t>
            </w:r>
            <w:r w:rsidRPr="00E46FF8">
              <w:t xml:space="preserve"> or student growth data linked to teachers</w:t>
            </w:r>
            <w:r w:rsidR="006C0C8C">
              <w:t>, such</w:t>
            </w:r>
            <w:r w:rsidRPr="00E46FF8">
              <w:t xml:space="preserve"> </w:t>
            </w:r>
            <w:r w:rsidR="00710333">
              <w:t xml:space="preserve">as </w:t>
            </w:r>
            <w:r w:rsidR="00DC42CF">
              <w:t>Value-Added</w:t>
            </w:r>
            <w:r w:rsidR="002B1AA9" w:rsidRPr="00E46FF8">
              <w:t xml:space="preserve"> </w:t>
            </w:r>
            <w:r w:rsidR="006C0C8C">
              <w:t>measure</w:t>
            </w:r>
            <w:r w:rsidR="002B1AA9" w:rsidRPr="00E46FF8">
              <w:t xml:space="preserve"> </w:t>
            </w:r>
            <w:r w:rsidRPr="00E46FF8">
              <w:t xml:space="preserve">scores. Sometimes data can mean the evidence or data elements that go into a </w:t>
            </w:r>
            <w:r w:rsidR="00D43F46">
              <w:t>final</w:t>
            </w:r>
            <w:r w:rsidR="00D43F46" w:rsidRPr="00E46FF8">
              <w:t xml:space="preserve"> summ</w:t>
            </w:r>
            <w:r w:rsidR="00D43F46">
              <w:t>ative</w:t>
            </w:r>
            <w:r w:rsidR="00710333" w:rsidRPr="00E46FF8">
              <w:t xml:space="preserve"> </w:t>
            </w:r>
            <w:r w:rsidRPr="00E46FF8">
              <w:t>rating. Sometimes, when people use the wor</w:t>
            </w:r>
            <w:r w:rsidR="006C0C8C">
              <w:t>d</w:t>
            </w:r>
            <w:r w:rsidRPr="00E46FF8">
              <w:t xml:space="preserve"> </w:t>
            </w:r>
            <w:r w:rsidRPr="006C0C8C">
              <w:rPr>
                <w:i/>
              </w:rPr>
              <w:t>data</w:t>
            </w:r>
            <w:r w:rsidR="00596402" w:rsidRPr="00E46FF8">
              <w:t>,</w:t>
            </w:r>
            <w:r w:rsidRPr="00E46FF8">
              <w:t xml:space="preserve"> they really mean </w:t>
            </w:r>
            <w:r w:rsidRPr="006C0C8C">
              <w:rPr>
                <w:i/>
              </w:rPr>
              <w:t>data sources</w:t>
            </w:r>
            <w:r w:rsidRPr="00E46FF8">
              <w:t xml:space="preserve">, like </w:t>
            </w:r>
            <w:r w:rsidR="00710333">
              <w:t>evidence</w:t>
            </w:r>
            <w:r w:rsidR="00710333" w:rsidRPr="00E46FF8">
              <w:t xml:space="preserve"> </w:t>
            </w:r>
            <w:r w:rsidRPr="00E46FF8">
              <w:t>or observations.</w:t>
            </w:r>
            <w:r w:rsidR="004D3403">
              <w:t>”</w:t>
            </w:r>
            <w:r w:rsidRPr="00E46FF8">
              <w:t xml:space="preserve"> </w:t>
            </w:r>
          </w:p>
          <w:p w14:paraId="37ED987D" w14:textId="77777777" w:rsidR="007E0B55" w:rsidRPr="008F788D" w:rsidRDefault="006C0C8C" w:rsidP="008F788D">
            <w:pPr>
              <w:pStyle w:val="BodytextFG"/>
            </w:pPr>
            <w:r>
              <w:t>“</w:t>
            </w:r>
            <w:r w:rsidR="007E0B55" w:rsidRPr="00E46FF8">
              <w:t>In this workshop, let’s try to be specific when we talk about data and generally try to stick to the</w:t>
            </w:r>
            <w:r>
              <w:t xml:space="preserve"> examples in the</w:t>
            </w:r>
            <w:r w:rsidR="007E0B55" w:rsidRPr="00E46FF8">
              <w:t xml:space="preserve"> last two columns </w:t>
            </w:r>
            <w:r>
              <w:t>shown in</w:t>
            </w:r>
            <w:r w:rsidRPr="00E46FF8">
              <w:t xml:space="preserve"> </w:t>
            </w:r>
            <w:r w:rsidR="007E0B55" w:rsidRPr="00E46FF8">
              <w:t xml:space="preserve">this </w:t>
            </w:r>
            <w:r>
              <w:t>chart</w:t>
            </w:r>
            <w:r w:rsidR="007E0B55" w:rsidRPr="00E46FF8">
              <w:t xml:space="preserve">.” </w:t>
            </w:r>
          </w:p>
          <w:p w14:paraId="30FFC72E" w14:textId="77777777" w:rsidR="007E0B55" w:rsidRPr="00E46FF8" w:rsidRDefault="007E0B55" w:rsidP="008F788D">
            <w:pPr>
              <w:pStyle w:val="Explain"/>
              <w:rPr>
                <w:rFonts w:eastAsiaTheme="minorEastAsia"/>
              </w:rPr>
            </w:pPr>
            <w:r w:rsidRPr="00E46FF8">
              <w:t>Ask:</w:t>
            </w:r>
          </w:p>
          <w:p w14:paraId="5F890C65" w14:textId="77777777" w:rsidR="007E0B55" w:rsidRPr="00E46FF8" w:rsidRDefault="007E0B55" w:rsidP="008F788D">
            <w:pPr>
              <w:pStyle w:val="BodytextFG"/>
              <w:spacing w:after="120"/>
              <w:rPr>
                <w:rFonts w:eastAsiaTheme="minorEastAsia"/>
                <w:b/>
              </w:rPr>
            </w:pPr>
            <w:r w:rsidRPr="00E46FF8">
              <w:t xml:space="preserve">“As you study this </w:t>
            </w:r>
            <w:r w:rsidR="006C0C8C">
              <w:t>chart</w:t>
            </w:r>
            <w:r w:rsidRPr="00E46FF8">
              <w:t>, are ther</w:t>
            </w:r>
            <w:r w:rsidR="00596402" w:rsidRPr="00E46FF8">
              <w:t>e</w:t>
            </w:r>
            <w:r w:rsidRPr="00E46FF8">
              <w:t xml:space="preserve"> data elements or other summary data points that could be used to inform professional learning </w:t>
            </w:r>
            <w:r w:rsidR="006C0C8C">
              <w:t>but</w:t>
            </w:r>
            <w:r w:rsidR="006C0C8C" w:rsidRPr="00E46FF8">
              <w:t xml:space="preserve"> </w:t>
            </w:r>
            <w:r w:rsidRPr="00E46FF8">
              <w:t>are not listed here?</w:t>
            </w:r>
            <w:r w:rsidR="00243736">
              <w:t xml:space="preserve"> </w:t>
            </w:r>
            <w:r w:rsidRPr="00E46FF8">
              <w:t>I will give you a minute or so to think about that. You can check with a neighbor if you’re not sure of your answer before sharing it with the larger group</w:t>
            </w:r>
            <w:r w:rsidR="006C0C8C">
              <w:t xml:space="preserve"> at your table</w:t>
            </w:r>
            <w:r w:rsidRPr="00E46FF8">
              <w:t>.”</w:t>
            </w:r>
          </w:p>
        </w:tc>
        <w:tc>
          <w:tcPr>
            <w:tcW w:w="3798" w:type="dxa"/>
          </w:tcPr>
          <w:p w14:paraId="27AD72FB" w14:textId="07797606" w:rsidR="007E0B55" w:rsidRPr="00E46FF8" w:rsidRDefault="00A737D2" w:rsidP="00B7493B">
            <w:pPr>
              <w:pStyle w:val="SlideThumbnail"/>
            </w:pPr>
            <w:r w:rsidRPr="00A737D2">
              <w:drawing>
                <wp:inline distT="0" distB="0" distL="0" distR="0" wp14:anchorId="59B1800C" wp14:editId="1ACF17FA">
                  <wp:extent cx="2259106" cy="1694330"/>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59302" cy="1694477"/>
                          </a:xfrm>
                          <a:prstGeom prst="rect">
                            <a:avLst/>
                          </a:prstGeom>
                        </pic:spPr>
                      </pic:pic>
                    </a:graphicData>
                  </a:graphic>
                </wp:inline>
              </w:drawing>
            </w:r>
          </w:p>
          <w:p w14:paraId="4420DD6D" w14:textId="77777777" w:rsidR="007E0B55" w:rsidRPr="00E46FF8" w:rsidRDefault="007E0B55" w:rsidP="008F788D">
            <w:pPr>
              <w:pStyle w:val="Slidenumber"/>
            </w:pPr>
            <w:r w:rsidRPr="00E46FF8">
              <w:t>Slide 18</w:t>
            </w:r>
          </w:p>
        </w:tc>
      </w:tr>
      <w:tr w:rsidR="007E0B55" w:rsidRPr="00E46FF8" w14:paraId="61FB027B" w14:textId="77777777" w:rsidTr="00C75E80">
        <w:tc>
          <w:tcPr>
            <w:tcW w:w="5688" w:type="dxa"/>
          </w:tcPr>
          <w:p w14:paraId="6E0CCDD5" w14:textId="77777777" w:rsidR="007E0B55" w:rsidRPr="00E46FF8" w:rsidRDefault="007E0B55" w:rsidP="008F788D">
            <w:pPr>
              <w:pStyle w:val="Explain"/>
              <w:spacing w:before="120"/>
              <w:rPr>
                <w:rFonts w:eastAsiaTheme="minorEastAsia"/>
              </w:rPr>
            </w:pPr>
            <w:r w:rsidRPr="00E46FF8">
              <w:lastRenderedPageBreak/>
              <w:t xml:space="preserve">Explain: </w:t>
            </w:r>
          </w:p>
          <w:p w14:paraId="7C4146FB" w14:textId="318CD633" w:rsidR="007E0B55" w:rsidRPr="00E46FF8" w:rsidRDefault="007E0B55" w:rsidP="008F788D">
            <w:pPr>
              <w:pStyle w:val="BodytextFG"/>
            </w:pPr>
            <w:r w:rsidRPr="00E46FF8">
              <w:t>“A teacher evaluation system focused on professional growth informs professional learning in three key ways: self-</w:t>
            </w:r>
            <w:r w:rsidR="0039239E">
              <w:t>assessment</w:t>
            </w:r>
            <w:r w:rsidRPr="00E46FF8">
              <w:t>, formative feedback</w:t>
            </w:r>
            <w:r w:rsidR="004D13FB" w:rsidRPr="00E46FF8">
              <w:t>,</w:t>
            </w:r>
            <w:r w:rsidRPr="00E46FF8">
              <w:t xml:space="preserve"> and </w:t>
            </w:r>
            <w:r w:rsidR="009C05C6">
              <w:t xml:space="preserve">professional growth </w:t>
            </w:r>
            <w:r w:rsidRPr="00E46FF8">
              <w:t>planning.</w:t>
            </w:r>
            <w:r w:rsidR="004D3403">
              <w:t>”</w:t>
            </w:r>
            <w:r w:rsidRPr="00E46FF8">
              <w:t xml:space="preserve"> </w:t>
            </w:r>
          </w:p>
          <w:p w14:paraId="6F4D0CE2" w14:textId="77777777" w:rsidR="007E0B55" w:rsidRPr="00E46FF8" w:rsidRDefault="009C1E4E" w:rsidP="008F788D">
            <w:pPr>
              <w:pStyle w:val="Bullet1FG"/>
            </w:pPr>
            <w:r>
              <w:rPr>
                <w:bCs/>
              </w:rPr>
              <w:t>“</w:t>
            </w:r>
            <w:r w:rsidR="006C0C8C">
              <w:rPr>
                <w:b/>
                <w:bCs/>
              </w:rPr>
              <w:t>Self-</w:t>
            </w:r>
            <w:r w:rsidR="00710333">
              <w:rPr>
                <w:b/>
                <w:bCs/>
              </w:rPr>
              <w:t>Assessment</w:t>
            </w:r>
            <w:r w:rsidR="006C0C8C">
              <w:rPr>
                <w:b/>
                <w:bCs/>
              </w:rPr>
              <w:t xml:space="preserve">. </w:t>
            </w:r>
            <w:r w:rsidR="006C0C8C">
              <w:t>T</w:t>
            </w:r>
            <w:r w:rsidR="007E0B55" w:rsidRPr="00E46FF8">
              <w:t>eacher practice evidence and student learning data gathered as part of the previous year’s teacher evaluation can be used as part of a needs assessment to identify areas for individual improvement</w:t>
            </w:r>
            <w:r w:rsidR="004D13FB" w:rsidRPr="00E46FF8">
              <w:t xml:space="preserve"> and </w:t>
            </w:r>
            <w:r w:rsidR="007E0B55" w:rsidRPr="00E46FF8">
              <w:t>self-</w:t>
            </w:r>
            <w:r w:rsidR="004D3403">
              <w:t>assessment</w:t>
            </w:r>
            <w:r w:rsidR="007E0B55" w:rsidRPr="00E46FF8">
              <w:t xml:space="preserve"> and to inform decisions about individual goals and professional </w:t>
            </w:r>
            <w:r w:rsidR="00710333">
              <w:t>growth</w:t>
            </w:r>
            <w:r w:rsidR="00710333" w:rsidRPr="00E46FF8">
              <w:t xml:space="preserve"> </w:t>
            </w:r>
            <w:r w:rsidR="007E0B55" w:rsidRPr="00E46FF8">
              <w:t>plans.</w:t>
            </w:r>
            <w:r w:rsidR="004D3403">
              <w:t>”</w:t>
            </w:r>
          </w:p>
          <w:p w14:paraId="79F4241F" w14:textId="77777777" w:rsidR="007E0B55" w:rsidRPr="00E46FF8" w:rsidRDefault="009C1E4E" w:rsidP="008F788D">
            <w:pPr>
              <w:pStyle w:val="Bullet1FG"/>
            </w:pPr>
            <w:r>
              <w:rPr>
                <w:bCs/>
              </w:rPr>
              <w:t>“</w:t>
            </w:r>
            <w:r w:rsidR="00B738C8">
              <w:rPr>
                <w:b/>
                <w:bCs/>
              </w:rPr>
              <w:t xml:space="preserve">Formative Feedback. </w:t>
            </w:r>
            <w:r w:rsidR="00B738C8">
              <w:t>E</w:t>
            </w:r>
            <w:r w:rsidR="007E0B55" w:rsidRPr="00E46FF8">
              <w:t>vidence gathered throughout the evaluation cycle can be used formatively, translated into feedback for teachers about their practice. The advances in learning come when feedback is constructive, actionable, and connected to concrete strategies for improvement.</w:t>
            </w:r>
            <w:r w:rsidR="00470E7E">
              <w:t>”</w:t>
            </w:r>
          </w:p>
          <w:p w14:paraId="261ABA5D" w14:textId="0302351A" w:rsidR="007E0B55" w:rsidRPr="008F788D" w:rsidRDefault="009C1E4E" w:rsidP="00A029AB">
            <w:pPr>
              <w:pStyle w:val="Bullet1FG"/>
            </w:pPr>
            <w:r>
              <w:rPr>
                <w:bCs/>
              </w:rPr>
              <w:t>“</w:t>
            </w:r>
            <w:r w:rsidR="009C05C6">
              <w:rPr>
                <w:bCs/>
              </w:rPr>
              <w:t xml:space="preserve">Professional Growth </w:t>
            </w:r>
            <w:r w:rsidR="00B738C8">
              <w:rPr>
                <w:b/>
                <w:bCs/>
              </w:rPr>
              <w:t xml:space="preserve">Planning. </w:t>
            </w:r>
            <w:r w:rsidR="00B738C8">
              <w:t>T</w:t>
            </w:r>
            <w:r w:rsidR="007E0B55" w:rsidRPr="00E46FF8">
              <w:t>he final results of the teacher evaluation process—</w:t>
            </w:r>
            <w:r w:rsidR="00710333">
              <w:t xml:space="preserve">final </w:t>
            </w:r>
            <w:r w:rsidR="007E0B55" w:rsidRPr="00E46FF8">
              <w:t xml:space="preserve">summative ratings and evidence of student growth—can inform </w:t>
            </w:r>
            <w:r w:rsidR="00B738C8">
              <w:t xml:space="preserve">an </w:t>
            </w:r>
            <w:r w:rsidR="007E0B55" w:rsidRPr="00E46FF8">
              <w:t xml:space="preserve">individual </w:t>
            </w:r>
            <w:r w:rsidR="004D13FB" w:rsidRPr="00E46FF8">
              <w:t xml:space="preserve">teacher’s </w:t>
            </w:r>
            <w:r w:rsidR="007E0B55" w:rsidRPr="00E46FF8">
              <w:t>career opportunities and pathways a</w:t>
            </w:r>
            <w:r w:rsidR="00B738C8">
              <w:t>s well as</w:t>
            </w:r>
            <w:r w:rsidR="007E0B55" w:rsidRPr="00E46FF8">
              <w:t xml:space="preserve"> district-level plans for professional learning.</w:t>
            </w:r>
            <w:r w:rsidR="00470E7E">
              <w:t>”</w:t>
            </w:r>
          </w:p>
          <w:p w14:paraId="6A6C5A6C" w14:textId="77777777" w:rsidR="007E0B55" w:rsidRPr="00E46FF8" w:rsidRDefault="004D13FB" w:rsidP="004E1EEC">
            <w:pPr>
              <w:pStyle w:val="BodytextFG"/>
              <w:spacing w:after="120"/>
              <w:rPr>
                <w:b/>
              </w:rPr>
            </w:pPr>
            <w:r w:rsidRPr="00E46FF8">
              <w:t xml:space="preserve">“During </w:t>
            </w:r>
            <w:r w:rsidR="007E0B55" w:rsidRPr="00E46FF8">
              <w:t>the next hour</w:t>
            </w:r>
            <w:r w:rsidRPr="00E46FF8">
              <w:t>,</w:t>
            </w:r>
            <w:r w:rsidR="007E0B55" w:rsidRPr="00E46FF8">
              <w:t xml:space="preserve"> we will be discussing in more detail how to use evaluation data to inform each of these three activities. As we do that, think about the </w:t>
            </w:r>
            <w:r w:rsidRPr="00E46FF8">
              <w:t xml:space="preserve">human continuum </w:t>
            </w:r>
            <w:r w:rsidR="007E0B55" w:rsidRPr="00E46FF8">
              <w:t xml:space="preserve">activity </w:t>
            </w:r>
            <w:r w:rsidR="00B738C8">
              <w:t xml:space="preserve">(Activity 1), </w:t>
            </w:r>
            <w:r w:rsidR="007E0B55" w:rsidRPr="00E46FF8">
              <w:t xml:space="preserve">where you were able to assess where </w:t>
            </w:r>
            <w:r w:rsidR="004E1EEC">
              <w:t xml:space="preserve">OTES </w:t>
            </w:r>
            <w:r w:rsidR="007E0B55" w:rsidRPr="00E46FF8">
              <w:t>has strong connections to professional learning. As we dig into each of these steps in the evaluation cycle, think about which area is most critical for your school or district.”</w:t>
            </w:r>
          </w:p>
        </w:tc>
        <w:tc>
          <w:tcPr>
            <w:tcW w:w="3798" w:type="dxa"/>
          </w:tcPr>
          <w:p w14:paraId="59D5DCDD" w14:textId="77777777" w:rsidR="007E0B55" w:rsidRPr="00E46FF8" w:rsidRDefault="00AD6CB1" w:rsidP="00B7493B">
            <w:pPr>
              <w:pStyle w:val="SlideThumbnail"/>
            </w:pPr>
            <w:r>
              <w:drawing>
                <wp:inline distT="0" distB="0" distL="0" distR="0" wp14:anchorId="634E83C8" wp14:editId="562272EF">
                  <wp:extent cx="2277271" cy="1708032"/>
                  <wp:effectExtent l="19050" t="19050" r="27940" b="260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7587" cy="1708269"/>
                          </a:xfrm>
                          <a:prstGeom prst="rect">
                            <a:avLst/>
                          </a:prstGeom>
                          <a:noFill/>
                          <a:ln>
                            <a:solidFill>
                              <a:schemeClr val="tx1"/>
                            </a:solidFill>
                          </a:ln>
                        </pic:spPr>
                      </pic:pic>
                    </a:graphicData>
                  </a:graphic>
                </wp:inline>
              </w:drawing>
            </w:r>
          </w:p>
          <w:p w14:paraId="7C86FF3F" w14:textId="77777777" w:rsidR="007E0B55" w:rsidRPr="00E46FF8" w:rsidRDefault="007E0B55" w:rsidP="008F788D">
            <w:pPr>
              <w:pStyle w:val="Slidenumber"/>
            </w:pPr>
            <w:r w:rsidRPr="00E46FF8">
              <w:t>Slide 19</w:t>
            </w:r>
          </w:p>
        </w:tc>
      </w:tr>
    </w:tbl>
    <w:p w14:paraId="759B066A" w14:textId="77777777" w:rsidR="007E0B55" w:rsidRPr="00AB10CE" w:rsidRDefault="007E0B55" w:rsidP="008F788D">
      <w:pPr>
        <w:pStyle w:val="Heading2"/>
        <w:spacing w:after="120"/>
      </w:pPr>
      <w:bookmarkStart w:id="21" w:name="_Toc388943667"/>
      <w:r w:rsidRPr="00AB10CE">
        <w:t>Using Evaluation Data for Self-</w:t>
      </w:r>
      <w:r w:rsidR="00710333">
        <w:t>Assessment</w:t>
      </w:r>
      <w:r w:rsidR="00710333" w:rsidRPr="00AB10CE">
        <w:t xml:space="preserve"> </w:t>
      </w:r>
      <w:r w:rsidRPr="00AB10CE">
        <w:t>and Goal Setting</w:t>
      </w:r>
      <w:r w:rsidR="00B738C8">
        <w:t xml:space="preserve"> (</w:t>
      </w:r>
      <w:r w:rsidR="00550EB4">
        <w:t>3</w:t>
      </w:r>
      <w:r w:rsidRPr="00AB10CE">
        <w:t xml:space="preserve">0 </w:t>
      </w:r>
      <w:r w:rsidR="003C0D91">
        <w:t>M</w:t>
      </w:r>
      <w:r w:rsidRPr="00AB10CE">
        <w:t>inutes</w:t>
      </w:r>
      <w:r w:rsidR="00B738C8">
        <w:t>)</w:t>
      </w:r>
      <w:bookmarkEnd w:id="21"/>
    </w:p>
    <w:tbl>
      <w:tblPr>
        <w:tblStyle w:val="TableGrid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51"/>
        <w:gridCol w:w="3825"/>
      </w:tblGrid>
      <w:tr w:rsidR="007E0B55" w:rsidRPr="00E46FF8" w14:paraId="3F19DE1A" w14:textId="77777777" w:rsidTr="008F788D">
        <w:tc>
          <w:tcPr>
            <w:tcW w:w="5751" w:type="dxa"/>
          </w:tcPr>
          <w:p w14:paraId="575219A0" w14:textId="77777777" w:rsidR="007E0B55" w:rsidRPr="00E46FF8" w:rsidRDefault="007E0B55" w:rsidP="008F788D">
            <w:pPr>
              <w:pStyle w:val="Explain"/>
              <w:spacing w:before="120"/>
            </w:pPr>
            <w:r w:rsidRPr="00E46FF8">
              <w:t xml:space="preserve">Explain: </w:t>
            </w:r>
          </w:p>
          <w:p w14:paraId="03ADF88E" w14:textId="77777777" w:rsidR="00716C6B" w:rsidRDefault="007E0B55" w:rsidP="008F788D">
            <w:pPr>
              <w:pStyle w:val="BodytextFG"/>
            </w:pPr>
            <w:r w:rsidRPr="00E46FF8">
              <w:t xml:space="preserve">“We’ve spent some time developing a common language for professional learning and teacher evaluation and the connections between these critical pieces. Now, we’re going to get more concrete about </w:t>
            </w:r>
            <w:r w:rsidRPr="00716C6B">
              <w:rPr>
                <w:bCs/>
                <w:i/>
              </w:rPr>
              <w:t>how</w:t>
            </w:r>
            <w:r w:rsidRPr="00E46FF8">
              <w:t xml:space="preserve"> teacher evaluation data </w:t>
            </w:r>
            <w:r w:rsidR="00716C6B">
              <w:t xml:space="preserve">can </w:t>
            </w:r>
            <w:r w:rsidRPr="00E46FF8">
              <w:t>inform meaningful, teacher-directed professional learning and growth.</w:t>
            </w:r>
            <w:r w:rsidR="00470E7E">
              <w:t>”</w:t>
            </w:r>
            <w:r w:rsidRPr="00E46FF8">
              <w:t xml:space="preserve"> </w:t>
            </w:r>
          </w:p>
          <w:p w14:paraId="44250281" w14:textId="0DF18CC4" w:rsidR="007E0B55" w:rsidRPr="00E46FF8" w:rsidRDefault="00716C6B" w:rsidP="00516BED">
            <w:pPr>
              <w:pStyle w:val="BodytextFG"/>
              <w:rPr>
                <w:b/>
              </w:rPr>
            </w:pPr>
            <w:r>
              <w:t>“</w:t>
            </w:r>
            <w:r w:rsidR="007E0B55" w:rsidRPr="00E46FF8">
              <w:t>Let’s start with the use of teacher evaluation data for self-</w:t>
            </w:r>
            <w:r w:rsidR="00516BED">
              <w:t>assessment</w:t>
            </w:r>
            <w:r w:rsidR="00516BED" w:rsidRPr="00E46FF8">
              <w:t xml:space="preserve"> </w:t>
            </w:r>
            <w:r w:rsidR="007E0B55" w:rsidRPr="00E46FF8">
              <w:t xml:space="preserve">and </w:t>
            </w:r>
            <w:r w:rsidR="009C05C6">
              <w:t>professional growth planning</w:t>
            </w:r>
            <w:r w:rsidR="007E0B55" w:rsidRPr="00E46FF8">
              <w:t>.”</w:t>
            </w:r>
          </w:p>
        </w:tc>
        <w:tc>
          <w:tcPr>
            <w:tcW w:w="3825" w:type="dxa"/>
          </w:tcPr>
          <w:p w14:paraId="5ADDDB10" w14:textId="77777777" w:rsidR="007E0B55" w:rsidRPr="00E46FF8" w:rsidRDefault="00AD6CB1" w:rsidP="00B7493B">
            <w:pPr>
              <w:pStyle w:val="SlideThumbnail"/>
            </w:pPr>
            <w:r>
              <w:drawing>
                <wp:inline distT="0" distB="0" distL="0" distR="0" wp14:anchorId="02A02E84" wp14:editId="562542D0">
                  <wp:extent cx="2277270" cy="1708030"/>
                  <wp:effectExtent l="19050" t="19050" r="27940" b="260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5922" cy="1714519"/>
                          </a:xfrm>
                          <a:prstGeom prst="rect">
                            <a:avLst/>
                          </a:prstGeom>
                          <a:noFill/>
                          <a:ln>
                            <a:solidFill>
                              <a:schemeClr val="tx1"/>
                            </a:solidFill>
                          </a:ln>
                        </pic:spPr>
                      </pic:pic>
                    </a:graphicData>
                  </a:graphic>
                </wp:inline>
              </w:drawing>
            </w:r>
          </w:p>
          <w:p w14:paraId="0C29EA9A" w14:textId="77777777" w:rsidR="007E0B55" w:rsidRPr="00E46FF8" w:rsidRDefault="007E0B55" w:rsidP="00F11A81">
            <w:pPr>
              <w:pStyle w:val="Slidenumber"/>
            </w:pPr>
            <w:r w:rsidRPr="00E46FF8">
              <w:t>Slide 20</w:t>
            </w:r>
          </w:p>
        </w:tc>
      </w:tr>
      <w:tr w:rsidR="007E0B55" w:rsidRPr="00E46FF8" w14:paraId="3DE9518C" w14:textId="77777777" w:rsidTr="008F788D">
        <w:tc>
          <w:tcPr>
            <w:tcW w:w="5751" w:type="dxa"/>
          </w:tcPr>
          <w:p w14:paraId="5E6A6236" w14:textId="77777777" w:rsidR="007E0B55" w:rsidRPr="00E46FF8" w:rsidRDefault="007E0B55" w:rsidP="008F788D">
            <w:pPr>
              <w:pStyle w:val="Explain"/>
              <w:spacing w:before="120"/>
              <w:rPr>
                <w:rFonts w:eastAsiaTheme="minorEastAsia"/>
              </w:rPr>
            </w:pPr>
            <w:r w:rsidRPr="00E46FF8">
              <w:lastRenderedPageBreak/>
              <w:t>Explain:</w:t>
            </w:r>
          </w:p>
          <w:p w14:paraId="3246987F" w14:textId="72946116" w:rsidR="00716C6B" w:rsidRDefault="007E0B55" w:rsidP="008F788D">
            <w:pPr>
              <w:pStyle w:val="BodytextFG"/>
            </w:pPr>
            <w:r w:rsidRPr="00E46FF8">
              <w:t>“</w:t>
            </w:r>
            <w:r w:rsidR="00C95682">
              <w:t>The Ohio T</w:t>
            </w:r>
            <w:r w:rsidR="00C95682" w:rsidRPr="00E46FF8">
              <w:t xml:space="preserve">eacher </w:t>
            </w:r>
            <w:r w:rsidR="00C95682">
              <w:t>E</w:t>
            </w:r>
            <w:r w:rsidR="00C95682" w:rsidRPr="00E46FF8">
              <w:t xml:space="preserve">valuation </w:t>
            </w:r>
            <w:r w:rsidR="00C95682">
              <w:t>System</w:t>
            </w:r>
            <w:r w:rsidR="00C95682" w:rsidRPr="00E46FF8">
              <w:t xml:space="preserve"> </w:t>
            </w:r>
            <w:r w:rsidR="009C05C6">
              <w:t>provides</w:t>
            </w:r>
            <w:r w:rsidRPr="00E46FF8">
              <w:t xml:space="preserve"> teachers </w:t>
            </w:r>
            <w:r w:rsidR="009C05C6">
              <w:t xml:space="preserve">the opportunity </w:t>
            </w:r>
            <w:r w:rsidRPr="00E46FF8">
              <w:t>to engage in a self-</w:t>
            </w:r>
            <w:r w:rsidR="00C95682">
              <w:t xml:space="preserve">assessment </w:t>
            </w:r>
            <w:r w:rsidRPr="00E46FF8">
              <w:t xml:space="preserve">activity and to set goals based on </w:t>
            </w:r>
            <w:r w:rsidR="00516BED">
              <w:t>a</w:t>
            </w:r>
            <w:r w:rsidR="00C95682">
              <w:t>n assessment of strengths and areas of growth.</w:t>
            </w:r>
            <w:r w:rsidRPr="00E46FF8">
              <w:t xml:space="preserve"> </w:t>
            </w:r>
            <w:r w:rsidR="00C95682">
              <w:t xml:space="preserve"> This assessment is part of a</w:t>
            </w:r>
            <w:r w:rsidRPr="00E46FF8">
              <w:t xml:space="preserve"> </w:t>
            </w:r>
            <w:r w:rsidRPr="00716C6B">
              <w:rPr>
                <w:i/>
              </w:rPr>
              <w:t>professional growth plan</w:t>
            </w:r>
            <w:r w:rsidRPr="00E46FF8">
              <w:t xml:space="preserve">. </w:t>
            </w:r>
            <w:r w:rsidR="00716C6B">
              <w:t>During the</w:t>
            </w:r>
            <w:r w:rsidRPr="00E46FF8">
              <w:t xml:space="preserve"> </w:t>
            </w:r>
            <w:r w:rsidR="00716C6B">
              <w:t>teacher self-</w:t>
            </w:r>
            <w:r w:rsidR="00C95682">
              <w:t xml:space="preserve">assessment </w:t>
            </w:r>
            <w:r w:rsidR="00716C6B">
              <w:t>and goal</w:t>
            </w:r>
            <w:r w:rsidR="00B51BCB">
              <w:t>-</w:t>
            </w:r>
            <w:r w:rsidR="00716C6B">
              <w:t xml:space="preserve">setting </w:t>
            </w:r>
            <w:r w:rsidRPr="00E46FF8">
              <w:t>step</w:t>
            </w:r>
            <w:r w:rsidR="00716C6B">
              <w:t xml:space="preserve"> in the evaluation data use cycle</w:t>
            </w:r>
            <w:r w:rsidRPr="00E46FF8">
              <w:t>, teachers lead their professional growth by engaging in a series of</w:t>
            </w:r>
            <w:r w:rsidR="00716C6B">
              <w:t xml:space="preserve"> tasks</w:t>
            </w:r>
            <w:r w:rsidRPr="00E46FF8">
              <w:t>.</w:t>
            </w:r>
            <w:r w:rsidR="00470E7E">
              <w:t>”</w:t>
            </w:r>
            <w:r w:rsidRPr="00E46FF8">
              <w:t xml:space="preserve"> </w:t>
            </w:r>
          </w:p>
          <w:p w14:paraId="595502AC" w14:textId="415D8EBD" w:rsidR="007E0B55" w:rsidRPr="00E46FF8" w:rsidRDefault="00716C6B" w:rsidP="008F788D">
            <w:pPr>
              <w:pStyle w:val="BodytextFG"/>
            </w:pPr>
            <w:r>
              <w:t>“</w:t>
            </w:r>
            <w:r w:rsidR="007E0B55" w:rsidRPr="00E46FF8">
              <w:t xml:space="preserve">Just like students, educators who take charge of their own learning and professional growth are likely to make the most gains. Research suggests that teachers who analyze their practice on student learning, engage in </w:t>
            </w:r>
            <w:r w:rsidR="002340E6">
              <w:t>self-assessment</w:t>
            </w:r>
            <w:r w:rsidR="002340E6" w:rsidRPr="00E46FF8">
              <w:t xml:space="preserve"> </w:t>
            </w:r>
            <w:r w:rsidR="007E0B55" w:rsidRPr="00E46FF8">
              <w:t>activities and modify practice accordingly, and collaborate with colleagues are likely to demonstrate increased professional growth.</w:t>
            </w:r>
            <w:r w:rsidR="00470E7E">
              <w:t>”</w:t>
            </w:r>
          </w:p>
          <w:p w14:paraId="2D5465B7" w14:textId="77777777" w:rsidR="007E0B55" w:rsidRPr="008F788D" w:rsidRDefault="007E19DF" w:rsidP="008F788D">
            <w:pPr>
              <w:pStyle w:val="BodytextFG"/>
            </w:pPr>
            <w:r w:rsidRPr="00E46FF8">
              <w:t>“</w:t>
            </w:r>
            <w:r w:rsidR="007E0B55" w:rsidRPr="00E46FF8">
              <w:t>First, the teacher analyzes student data. The teacher then engages in self-</w:t>
            </w:r>
            <w:r w:rsidR="00C95682">
              <w:t>assessment</w:t>
            </w:r>
            <w:r w:rsidR="00C95682" w:rsidRPr="00E46FF8">
              <w:t xml:space="preserve"> </w:t>
            </w:r>
            <w:r w:rsidR="007E0B55" w:rsidRPr="00E46FF8">
              <w:t xml:space="preserve">on the impact of </w:t>
            </w:r>
            <w:r w:rsidR="00716C6B">
              <w:t>his or her</w:t>
            </w:r>
            <w:r w:rsidR="00716C6B" w:rsidRPr="00E46FF8">
              <w:t xml:space="preserve"> </w:t>
            </w:r>
            <w:r w:rsidR="007E0B55" w:rsidRPr="00E46FF8">
              <w:t xml:space="preserve">practice on student learning. Using that information, the teacher then sets </w:t>
            </w:r>
            <w:r w:rsidR="00C95682">
              <w:t xml:space="preserve">two </w:t>
            </w:r>
            <w:r w:rsidR="00D43F46">
              <w:t>priorities</w:t>
            </w:r>
            <w:r w:rsidR="0039239E">
              <w:t xml:space="preserve"> </w:t>
            </w:r>
            <w:r w:rsidR="00C95682">
              <w:t>(goals) for professional growth</w:t>
            </w:r>
            <w:r w:rsidR="003165CD">
              <w:t>:  on</w:t>
            </w:r>
            <w:r w:rsidR="009C05C6">
              <w:t>e</w:t>
            </w:r>
            <w:r w:rsidR="003165CD">
              <w:t xml:space="preserve"> focused on student achievement/ outcomes for students and </w:t>
            </w:r>
            <w:r w:rsidR="009C05C6">
              <w:t xml:space="preserve">one focused on </w:t>
            </w:r>
            <w:r w:rsidR="0053772D">
              <w:t xml:space="preserve">teacher performance on the standards. </w:t>
            </w:r>
            <w:r w:rsidR="007E0B55" w:rsidRPr="00E46FF8">
              <w:t xml:space="preserve">The teacher collaborates with colleagues throughout the year to continue working toward meeting the goals. Throughout the year, the teacher </w:t>
            </w:r>
            <w:r w:rsidRPr="00E46FF8">
              <w:t xml:space="preserve">also </w:t>
            </w:r>
            <w:r w:rsidR="007E0B55" w:rsidRPr="00E46FF8">
              <w:t xml:space="preserve">can make adjustments to the strategies, resources, or supports needed to meet </w:t>
            </w:r>
            <w:r w:rsidR="00716C6B">
              <w:t>those</w:t>
            </w:r>
            <w:r w:rsidR="00716C6B" w:rsidRPr="00E46FF8">
              <w:t xml:space="preserve"> </w:t>
            </w:r>
            <w:r w:rsidR="007E0B55" w:rsidRPr="00E46FF8">
              <w:t>goals. This</w:t>
            </w:r>
            <w:r w:rsidR="00716C6B">
              <w:t xml:space="preserve"> situation</w:t>
            </w:r>
            <w:r w:rsidR="007E0B55" w:rsidRPr="00E46FF8">
              <w:t xml:space="preserve"> usually is not an opportunity to change the goals but rather an opportunity to make adjustments on how to meet the goals. This step addresses the key characteristics of high-quality professional learning; it is focused, active, and collaborative.” </w:t>
            </w:r>
          </w:p>
          <w:p w14:paraId="19CEE02B" w14:textId="77777777" w:rsidR="007E0B55" w:rsidRPr="00E46FF8" w:rsidRDefault="007E0B55" w:rsidP="008F788D">
            <w:pPr>
              <w:pStyle w:val="BodytextFGitalic"/>
              <w:spacing w:after="120"/>
            </w:pPr>
            <w:r w:rsidRPr="00E46FF8">
              <w:t>Refer to one or two specifics from the earlier discussion.</w:t>
            </w:r>
          </w:p>
        </w:tc>
        <w:tc>
          <w:tcPr>
            <w:tcW w:w="3825" w:type="dxa"/>
          </w:tcPr>
          <w:p w14:paraId="307A9E6D" w14:textId="77777777" w:rsidR="007E0B55" w:rsidRPr="00E46FF8" w:rsidRDefault="00AD6CB1" w:rsidP="00B7493B">
            <w:pPr>
              <w:pStyle w:val="SlideThumbnail"/>
            </w:pPr>
            <w:r>
              <w:drawing>
                <wp:inline distT="0" distB="0" distL="0" distR="0" wp14:anchorId="6E80FCA1" wp14:editId="65689FE0">
                  <wp:extent cx="2274398" cy="1705878"/>
                  <wp:effectExtent l="19050" t="19050" r="12065" b="279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4714" cy="1706115"/>
                          </a:xfrm>
                          <a:prstGeom prst="rect">
                            <a:avLst/>
                          </a:prstGeom>
                          <a:noFill/>
                          <a:ln>
                            <a:solidFill>
                              <a:schemeClr val="tx1"/>
                            </a:solidFill>
                          </a:ln>
                        </pic:spPr>
                      </pic:pic>
                    </a:graphicData>
                  </a:graphic>
                </wp:inline>
              </w:drawing>
            </w:r>
          </w:p>
          <w:p w14:paraId="6B1C760A" w14:textId="77777777" w:rsidR="007E0B55" w:rsidRPr="00E46FF8" w:rsidRDefault="007E0B55" w:rsidP="00F11A81">
            <w:pPr>
              <w:pStyle w:val="Slidenumber"/>
            </w:pPr>
            <w:r w:rsidRPr="00E46FF8">
              <w:t>Slide 21</w:t>
            </w:r>
          </w:p>
        </w:tc>
      </w:tr>
      <w:tr w:rsidR="007E0B55" w:rsidRPr="00E46FF8" w14:paraId="27081E00" w14:textId="77777777" w:rsidTr="008F788D">
        <w:tc>
          <w:tcPr>
            <w:tcW w:w="5751" w:type="dxa"/>
          </w:tcPr>
          <w:p w14:paraId="3AEA41B3" w14:textId="77777777" w:rsidR="009C1E4E" w:rsidRPr="008F788D" w:rsidRDefault="007E0B55" w:rsidP="008F788D">
            <w:pPr>
              <w:pStyle w:val="Explain"/>
              <w:spacing w:before="120"/>
            </w:pPr>
            <w:r w:rsidRPr="00E46FF8">
              <w:t>Read the slide.</w:t>
            </w:r>
          </w:p>
          <w:p w14:paraId="47E741B3" w14:textId="77777777" w:rsidR="0028152D" w:rsidRPr="00716C6B" w:rsidRDefault="00716C6B" w:rsidP="008F788D">
            <w:pPr>
              <w:pStyle w:val="BodytextFG"/>
            </w:pPr>
            <w:r>
              <w:t>“</w:t>
            </w:r>
            <w:r w:rsidR="00816305" w:rsidRPr="00716C6B">
              <w:t>What teacher evaluation data will be most helpful to a teacher when engaging in self-</w:t>
            </w:r>
            <w:r w:rsidR="00C95682">
              <w:t xml:space="preserve">assessment </w:t>
            </w:r>
            <w:r w:rsidR="00816305" w:rsidRPr="00716C6B">
              <w:t>and goal setting?</w:t>
            </w:r>
            <w:r w:rsidR="00470E7E">
              <w:t>”</w:t>
            </w:r>
          </w:p>
          <w:p w14:paraId="0DD0496C" w14:textId="6F269351" w:rsidR="0028152D" w:rsidRPr="00716C6B" w:rsidRDefault="00B51BCB" w:rsidP="008F788D">
            <w:pPr>
              <w:pStyle w:val="Bullet1FG"/>
            </w:pPr>
            <w:r>
              <w:t>“</w:t>
            </w:r>
            <w:r w:rsidR="00816305" w:rsidRPr="00716C6B">
              <w:t>Review the list of data gathered during the teacher evaluation cycle</w:t>
            </w:r>
            <w:r w:rsidR="00AD4637">
              <w:t xml:space="preserve"> from slide 18</w:t>
            </w:r>
            <w:r w:rsidR="00816305" w:rsidRPr="00716C6B">
              <w:t>.</w:t>
            </w:r>
            <w:r w:rsidR="00470E7E">
              <w:t>”</w:t>
            </w:r>
          </w:p>
          <w:p w14:paraId="0A9D5C1A" w14:textId="77777777" w:rsidR="0028152D" w:rsidRPr="00716C6B" w:rsidRDefault="00B51BCB" w:rsidP="008F788D">
            <w:pPr>
              <w:pStyle w:val="Bullet1FG"/>
            </w:pPr>
            <w:r>
              <w:t>“</w:t>
            </w:r>
            <w:r w:rsidR="00816305" w:rsidRPr="00716C6B">
              <w:t xml:space="preserve">What teacher evaluation data </w:t>
            </w:r>
            <w:r w:rsidR="004E1EEC">
              <w:t>would be most valuable for self</w:t>
            </w:r>
            <w:r w:rsidR="00E1054F">
              <w:t>-</w:t>
            </w:r>
            <w:r w:rsidR="00816305" w:rsidRPr="00716C6B">
              <w:t>assessment purposes</w:t>
            </w:r>
            <w:r w:rsidR="00716C6B">
              <w:t>?</w:t>
            </w:r>
            <w:r w:rsidR="00470E7E">
              <w:t>”</w:t>
            </w:r>
            <w:r w:rsidR="00816305" w:rsidRPr="00716C6B">
              <w:t xml:space="preserve"> </w:t>
            </w:r>
          </w:p>
          <w:p w14:paraId="51E2F6D5" w14:textId="77777777" w:rsidR="00716C6B" w:rsidRPr="008F788D" w:rsidRDefault="00B51BCB" w:rsidP="00716C6B">
            <w:pPr>
              <w:pStyle w:val="Bullet1FG"/>
            </w:pPr>
            <w:r>
              <w:t>“</w:t>
            </w:r>
            <w:r w:rsidR="00816305" w:rsidRPr="00716C6B">
              <w:t>What data are least useful?</w:t>
            </w:r>
            <w:r w:rsidR="00470E7E">
              <w:t>”</w:t>
            </w:r>
          </w:p>
          <w:p w14:paraId="0B243BB9" w14:textId="77777777" w:rsidR="007E0B55" w:rsidRPr="008F788D" w:rsidRDefault="00716C6B" w:rsidP="008F788D">
            <w:pPr>
              <w:pStyle w:val="BodytextFG"/>
              <w:spacing w:after="120"/>
            </w:pPr>
            <w:r>
              <w:t>“</w:t>
            </w:r>
            <w:r w:rsidR="00816305" w:rsidRPr="00716C6B">
              <w:t xml:space="preserve">Use </w:t>
            </w:r>
            <w:r w:rsidR="00816305" w:rsidRPr="00716C6B">
              <w:rPr>
                <w:bCs/>
              </w:rPr>
              <w:t>Handout 1</w:t>
            </w:r>
            <w:r w:rsidR="00816305" w:rsidRPr="00716C6B">
              <w:t xml:space="preserve"> to record your thoughts.</w:t>
            </w:r>
            <w:r>
              <w:t>”</w:t>
            </w:r>
          </w:p>
        </w:tc>
        <w:tc>
          <w:tcPr>
            <w:tcW w:w="3825" w:type="dxa"/>
          </w:tcPr>
          <w:p w14:paraId="0813E2BB" w14:textId="77777777" w:rsidR="007E0B55" w:rsidRPr="00E46FF8" w:rsidRDefault="00AD6CB1" w:rsidP="00B7493B">
            <w:pPr>
              <w:pStyle w:val="SlideThumbnail"/>
            </w:pPr>
            <w:r>
              <w:drawing>
                <wp:inline distT="0" distB="0" distL="0" distR="0" wp14:anchorId="79CA4A16" wp14:editId="6089158B">
                  <wp:extent cx="2286000" cy="1714579"/>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9047" cy="1716864"/>
                          </a:xfrm>
                          <a:prstGeom prst="rect">
                            <a:avLst/>
                          </a:prstGeom>
                          <a:noFill/>
                          <a:ln>
                            <a:solidFill>
                              <a:schemeClr val="tx1"/>
                            </a:solidFill>
                          </a:ln>
                        </pic:spPr>
                      </pic:pic>
                    </a:graphicData>
                  </a:graphic>
                </wp:inline>
              </w:drawing>
            </w:r>
          </w:p>
          <w:p w14:paraId="7DEDCE16" w14:textId="77777777" w:rsidR="007E0B55" w:rsidRPr="00E46FF8" w:rsidRDefault="007E0B55" w:rsidP="00F11A81">
            <w:pPr>
              <w:pStyle w:val="Slidenumber"/>
            </w:pPr>
            <w:r w:rsidRPr="00E46FF8">
              <w:t>Slide 22</w:t>
            </w:r>
          </w:p>
        </w:tc>
      </w:tr>
      <w:tr w:rsidR="007E0B55" w:rsidRPr="00E46FF8" w14:paraId="49DE7552" w14:textId="77777777" w:rsidTr="008F788D">
        <w:tc>
          <w:tcPr>
            <w:tcW w:w="5751" w:type="dxa"/>
          </w:tcPr>
          <w:p w14:paraId="7D73B126" w14:textId="77777777" w:rsidR="007E0B55" w:rsidRPr="00E46FF8" w:rsidRDefault="007E0B55" w:rsidP="008F788D">
            <w:pPr>
              <w:pStyle w:val="Explain"/>
              <w:spacing w:before="120"/>
              <w:rPr>
                <w:rFonts w:eastAsiaTheme="minorEastAsia"/>
              </w:rPr>
            </w:pPr>
            <w:r w:rsidRPr="00E46FF8">
              <w:lastRenderedPageBreak/>
              <w:t>Explain:</w:t>
            </w:r>
          </w:p>
          <w:p w14:paraId="5A600620" w14:textId="77777777" w:rsidR="007E0B55" w:rsidRPr="008F788D" w:rsidRDefault="007E0B55" w:rsidP="008F788D">
            <w:pPr>
              <w:pStyle w:val="BodytextFG"/>
            </w:pPr>
            <w:r w:rsidRPr="00E46FF8">
              <w:t xml:space="preserve">“Next, </w:t>
            </w:r>
            <w:r w:rsidR="008E54E6">
              <w:t xml:space="preserve">I have a sample self-assessment </w:t>
            </w:r>
            <w:r w:rsidRPr="00E46FF8">
              <w:t>for you to consider. We’re going to work to make the r</w:t>
            </w:r>
            <w:r w:rsidR="008E54E6">
              <w:t xml:space="preserve">eflection stronger and link an assessment of strengths and areas of growth to a </w:t>
            </w:r>
            <w:r w:rsidRPr="00E46FF8">
              <w:t xml:space="preserve">professional </w:t>
            </w:r>
            <w:r w:rsidR="008E54E6">
              <w:t>growth plan</w:t>
            </w:r>
            <w:r w:rsidRPr="00E46FF8">
              <w:t xml:space="preserve">. Please look at Handout </w:t>
            </w:r>
            <w:r w:rsidR="00716C6B">
              <w:t>2</w:t>
            </w:r>
            <w:r w:rsidRPr="00E46FF8">
              <w:t xml:space="preserve">, </w:t>
            </w:r>
            <w:r w:rsidR="007E19DF" w:rsidRPr="00E46FF8">
              <w:t xml:space="preserve">which </w:t>
            </w:r>
            <w:r w:rsidRPr="00E46FF8">
              <w:t xml:space="preserve">talks about Mr. Green’s self-assessment. </w:t>
            </w:r>
            <w:r w:rsidR="00716C6B">
              <w:t>As you read this handout, i</w:t>
            </w:r>
            <w:r w:rsidRPr="00E46FF8">
              <w:t xml:space="preserve">dentify the data </w:t>
            </w:r>
            <w:r w:rsidR="00716C6B">
              <w:t xml:space="preserve">that </w:t>
            </w:r>
            <w:r w:rsidRPr="00E46FF8">
              <w:t>Mr. Green used for his self-assessment. Wh</w:t>
            </w:r>
            <w:r w:rsidR="00716C6B">
              <w:t>ich</w:t>
            </w:r>
            <w:r w:rsidRPr="00E46FF8">
              <w:t xml:space="preserve"> data seem to be least informative</w:t>
            </w:r>
            <w:r w:rsidR="00716C6B">
              <w:t>? W</w:t>
            </w:r>
            <w:r w:rsidRPr="00E46FF8">
              <w:t xml:space="preserve">here would you suggest </w:t>
            </w:r>
            <w:r w:rsidR="00716C6B">
              <w:t xml:space="preserve">that </w:t>
            </w:r>
            <w:r w:rsidRPr="00E46FF8">
              <w:t xml:space="preserve">Mr. Green dig deeper? Let’s take five minutes for you to talk as a table </w:t>
            </w:r>
            <w:r w:rsidR="00716C6B">
              <w:t xml:space="preserve">group </w:t>
            </w:r>
            <w:r w:rsidRPr="00E46FF8">
              <w:t>and then we can come back and discuss as a whole group.</w:t>
            </w:r>
            <w:r w:rsidR="008E54E6">
              <w:t xml:space="preserve"> What should be the two priorities for goal-setting and professional growth?</w:t>
            </w:r>
            <w:r w:rsidR="00935F3B">
              <w:t>”</w:t>
            </w:r>
          </w:p>
          <w:p w14:paraId="30D7D543" w14:textId="77777777" w:rsidR="007E0B55" w:rsidRPr="008F788D" w:rsidRDefault="007E0B55" w:rsidP="008F788D">
            <w:pPr>
              <w:pStyle w:val="BodytextFGitalic"/>
            </w:pPr>
            <w:r w:rsidRPr="00E46FF8">
              <w:t>After five minutes, pull the group together. Ask for table summaries of discussion around the data sub</w:t>
            </w:r>
            <w:r w:rsidR="007E19DF" w:rsidRPr="00E46FF8">
              <w:t>-</w:t>
            </w:r>
            <w:r w:rsidRPr="00E46FF8">
              <w:t>bullets.</w:t>
            </w:r>
          </w:p>
          <w:p w14:paraId="631D4ACC" w14:textId="6D3AAAE9" w:rsidR="007E0B55" w:rsidRPr="008F788D" w:rsidRDefault="007E0B55" w:rsidP="008F788D">
            <w:pPr>
              <w:pStyle w:val="BodytextFG"/>
            </w:pPr>
            <w:r w:rsidRPr="00E46FF8">
              <w:t>“Now, take eight minutes as a table group to brainstorm professional learning supports you</w:t>
            </w:r>
            <w:r w:rsidR="00816305">
              <w:t xml:space="preserve"> would</w:t>
            </w:r>
            <w:r w:rsidRPr="00E46FF8">
              <w:t xml:space="preserve"> connect </w:t>
            </w:r>
            <w:r w:rsidR="00816305">
              <w:t xml:space="preserve">with </w:t>
            </w:r>
            <w:r w:rsidRPr="00E46FF8">
              <w:t xml:space="preserve">Mr. Green if he were a teacher at your school.” </w:t>
            </w:r>
          </w:p>
          <w:p w14:paraId="75CB5DAE" w14:textId="77777777" w:rsidR="007E0B55" w:rsidRPr="00E46FF8" w:rsidRDefault="007E0B55" w:rsidP="008F788D">
            <w:pPr>
              <w:pStyle w:val="Explain"/>
            </w:pPr>
            <w:r w:rsidRPr="00E46FF8">
              <w:t>After eight minutes, ask:</w:t>
            </w:r>
          </w:p>
          <w:p w14:paraId="15D5D9CB" w14:textId="77777777" w:rsidR="007E0B55" w:rsidRPr="008F788D" w:rsidRDefault="007E0B55" w:rsidP="008F788D">
            <w:pPr>
              <w:pStyle w:val="BodytextFG"/>
            </w:pPr>
            <w:r w:rsidRPr="00E46FF8">
              <w:t>“Who would like to share out what types of professional learning supports you identified for Mr. Green?”</w:t>
            </w:r>
          </w:p>
          <w:p w14:paraId="481104B5" w14:textId="77777777" w:rsidR="007E0B55" w:rsidRPr="00E46FF8" w:rsidRDefault="007E0B55" w:rsidP="008F788D">
            <w:pPr>
              <w:pStyle w:val="BodytextFGitalic"/>
              <w:spacing w:after="120"/>
              <w:rPr>
                <w:b/>
              </w:rPr>
            </w:pPr>
            <w:r w:rsidRPr="00E46FF8">
              <w:t>Allow one or two participants to share out.</w:t>
            </w:r>
          </w:p>
        </w:tc>
        <w:tc>
          <w:tcPr>
            <w:tcW w:w="3825" w:type="dxa"/>
          </w:tcPr>
          <w:p w14:paraId="4FEE63ED" w14:textId="77777777" w:rsidR="007E0B55" w:rsidRPr="008F788D" w:rsidRDefault="007E0B55" w:rsidP="008F788D">
            <w:pPr>
              <w:pStyle w:val="SlideThumbnail"/>
            </w:pPr>
            <w:r w:rsidRPr="00E46FF8">
              <w:drawing>
                <wp:inline distT="0" distB="0" distL="0" distR="0" wp14:anchorId="060C508A" wp14:editId="217A65D9">
                  <wp:extent cx="2267712" cy="1700784"/>
                  <wp:effectExtent l="19050" t="19050" r="18415"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077C6294" w14:textId="77777777" w:rsidR="007E0B55" w:rsidRPr="00E46FF8" w:rsidRDefault="007E0B55" w:rsidP="00F11A81">
            <w:pPr>
              <w:pStyle w:val="Slidenumber"/>
            </w:pPr>
            <w:r w:rsidRPr="00E46FF8">
              <w:t>Slide 23</w:t>
            </w:r>
          </w:p>
        </w:tc>
      </w:tr>
    </w:tbl>
    <w:p w14:paraId="6FAA5D3C" w14:textId="77777777" w:rsidR="00846299" w:rsidRDefault="00846299" w:rsidP="00535498"/>
    <w:p w14:paraId="75C7C7E5" w14:textId="77777777" w:rsidR="00846299" w:rsidRDefault="00846299">
      <w:pPr>
        <w:spacing w:after="200" w:line="276" w:lineRule="auto"/>
        <w:rPr>
          <w:rFonts w:asciiTheme="majorHAnsi" w:eastAsia="Times New Roman" w:hAnsiTheme="majorHAnsi" w:cs="Times New Roman"/>
          <w:b/>
          <w:bCs/>
          <w:iCs/>
          <w:sz w:val="28"/>
          <w:szCs w:val="28"/>
        </w:rPr>
      </w:pPr>
      <w:r>
        <w:br w:type="page"/>
      </w:r>
    </w:p>
    <w:p w14:paraId="0C4C9B33" w14:textId="77777777" w:rsidR="00093B2C" w:rsidRPr="007E0B55" w:rsidRDefault="00550EB4" w:rsidP="00816305">
      <w:pPr>
        <w:pStyle w:val="Heading2"/>
        <w:spacing w:after="120"/>
      </w:pPr>
      <w:bookmarkStart w:id="22" w:name="_Toc388943668"/>
      <w:r>
        <w:lastRenderedPageBreak/>
        <w:t>Using</w:t>
      </w:r>
      <w:r w:rsidRPr="007E0B55">
        <w:t xml:space="preserve"> </w:t>
      </w:r>
      <w:r w:rsidR="00093B2C" w:rsidRPr="007E0B55">
        <w:t>Evaluation Data for Formative Feedback</w:t>
      </w:r>
      <w:r w:rsidR="00816305">
        <w:t xml:space="preserve"> (</w:t>
      </w:r>
      <w:r w:rsidR="00093B2C" w:rsidRPr="007E0B55">
        <w:t>4</w:t>
      </w:r>
      <w:r>
        <w:t>5</w:t>
      </w:r>
      <w:r w:rsidR="00093B2C" w:rsidRPr="007E0B55">
        <w:t xml:space="preserve"> </w:t>
      </w:r>
      <w:r w:rsidR="003C0D91">
        <w:t>M</w:t>
      </w:r>
      <w:r w:rsidR="00093B2C" w:rsidRPr="007E0B55">
        <w:t>inutes</w:t>
      </w:r>
      <w:r w:rsidR="00816305">
        <w:t>)</w:t>
      </w:r>
      <w:bookmarkEnd w:id="22"/>
    </w:p>
    <w:tbl>
      <w:tblPr>
        <w:tblStyle w:val="TableGrid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33"/>
        <w:gridCol w:w="3843"/>
      </w:tblGrid>
      <w:tr w:rsidR="00093B2C" w:rsidRPr="00E46FF8" w14:paraId="51926728" w14:textId="77777777" w:rsidTr="00846299">
        <w:tc>
          <w:tcPr>
            <w:tcW w:w="5733" w:type="dxa"/>
          </w:tcPr>
          <w:p w14:paraId="71EAA281" w14:textId="77777777" w:rsidR="00093B2C" w:rsidRPr="00E46FF8" w:rsidRDefault="00093B2C" w:rsidP="008F788D">
            <w:pPr>
              <w:pStyle w:val="Explain"/>
              <w:spacing w:before="120"/>
            </w:pPr>
            <w:r w:rsidRPr="00E46FF8">
              <w:t>Explain:</w:t>
            </w:r>
          </w:p>
          <w:p w14:paraId="51692ACB" w14:textId="77777777" w:rsidR="00093B2C" w:rsidRPr="00E46FF8" w:rsidRDefault="00093B2C" w:rsidP="00C95682">
            <w:pPr>
              <w:pStyle w:val="BodytextFG"/>
              <w:rPr>
                <w:b/>
              </w:rPr>
            </w:pPr>
            <w:r w:rsidRPr="00E46FF8">
              <w:t>“As we’ve already discussed, engaging in formative feedback and problem</w:t>
            </w:r>
            <w:r w:rsidR="007E19DF" w:rsidRPr="00E46FF8">
              <w:t xml:space="preserve"> </w:t>
            </w:r>
            <w:r w:rsidRPr="00E46FF8">
              <w:t>solving can be collaborative and active professional learning. Now, we want to think about which data are best suited to providing formative feedback</w:t>
            </w:r>
            <w:r w:rsidR="00816305">
              <w:t xml:space="preserve">. We also want to determine </w:t>
            </w:r>
            <w:r w:rsidRPr="00E46FF8">
              <w:t>the features of feedback that are most tightly linked to professional learning and growth.”</w:t>
            </w:r>
            <w:r w:rsidR="00E23BE4" w:rsidRPr="00E46FF8">
              <w:t xml:space="preserve"> </w:t>
            </w:r>
          </w:p>
        </w:tc>
        <w:tc>
          <w:tcPr>
            <w:tcW w:w="3843" w:type="dxa"/>
          </w:tcPr>
          <w:p w14:paraId="4A9B985E" w14:textId="77777777" w:rsidR="00093B2C" w:rsidRPr="00E46FF8" w:rsidRDefault="00093B2C" w:rsidP="00B7493B">
            <w:pPr>
              <w:pStyle w:val="SlideThumbnail"/>
            </w:pPr>
            <w:r w:rsidRPr="00E46FF8">
              <w:drawing>
                <wp:inline distT="0" distB="0" distL="0" distR="0" wp14:anchorId="141A23D1" wp14:editId="49DCBE20">
                  <wp:extent cx="2267712" cy="1700784"/>
                  <wp:effectExtent l="19050" t="19050" r="18415"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4E313A32" w14:textId="459AEFEB" w:rsidR="00093B2C" w:rsidRPr="00E46FF8" w:rsidRDefault="00DE78AD" w:rsidP="00846299">
            <w:pPr>
              <w:pStyle w:val="Slidenumber"/>
            </w:pPr>
            <w:r>
              <w:t>Slide 24</w:t>
            </w:r>
          </w:p>
        </w:tc>
      </w:tr>
      <w:tr w:rsidR="00093B2C" w:rsidRPr="00E46FF8" w14:paraId="45793AA6" w14:textId="77777777" w:rsidTr="00846299">
        <w:tc>
          <w:tcPr>
            <w:tcW w:w="5733" w:type="dxa"/>
          </w:tcPr>
          <w:p w14:paraId="788C3EF2" w14:textId="77777777" w:rsidR="00093B2C" w:rsidRPr="00E46FF8" w:rsidRDefault="00093B2C" w:rsidP="00846299">
            <w:pPr>
              <w:pStyle w:val="Explain"/>
              <w:spacing w:before="120"/>
              <w:rPr>
                <w:rFonts w:eastAsiaTheme="minorEastAsia"/>
              </w:rPr>
            </w:pPr>
            <w:r w:rsidRPr="00E46FF8">
              <w:t>Explain:</w:t>
            </w:r>
          </w:p>
          <w:p w14:paraId="3757CCD1" w14:textId="77777777" w:rsidR="00093B2C" w:rsidRPr="00E46FF8" w:rsidRDefault="00093B2C" w:rsidP="00846299">
            <w:pPr>
              <w:pStyle w:val="BodytextFG"/>
            </w:pPr>
            <w:r w:rsidRPr="00E46FF8">
              <w:t xml:space="preserve">“The formative evaluation step </w:t>
            </w:r>
            <w:r w:rsidR="00816305">
              <w:t xml:space="preserve">of the evaluation data use cycle </w:t>
            </w:r>
            <w:r w:rsidRPr="00E46FF8">
              <w:t>is a critical learning opportunity for teachers and evaluators. The focus is on a review of the evidence (data) gathered to date.</w:t>
            </w:r>
            <w:r w:rsidR="00B17C70">
              <w:t>”</w:t>
            </w:r>
            <w:r w:rsidRPr="00E46FF8">
              <w:t xml:space="preserve"> </w:t>
            </w:r>
          </w:p>
          <w:p w14:paraId="3E592DFD" w14:textId="77777777" w:rsidR="00093B2C" w:rsidRPr="00E46FF8" w:rsidRDefault="00D510A3" w:rsidP="00846299">
            <w:pPr>
              <w:pStyle w:val="BodytextFG"/>
            </w:pPr>
            <w:r w:rsidRPr="00E46FF8">
              <w:t>“</w:t>
            </w:r>
            <w:r w:rsidR="00093B2C" w:rsidRPr="00E46FF8">
              <w:t xml:space="preserve">The goals of formative evaluation </w:t>
            </w:r>
            <w:r w:rsidRPr="00E46FF8">
              <w:t xml:space="preserve">are </w:t>
            </w:r>
            <w:r w:rsidR="00093B2C" w:rsidRPr="00E46FF8">
              <w:t>to provide authentic and specific feedback that is removed of any biases and grounded in evidence. The feedback should encourage teacher self-reflection and identify specific learning supports.</w:t>
            </w:r>
            <w:r w:rsidR="00B17C70">
              <w:t>”</w:t>
            </w:r>
            <w:r w:rsidR="00093B2C" w:rsidRPr="00E46FF8">
              <w:t xml:space="preserve"> </w:t>
            </w:r>
          </w:p>
          <w:p w14:paraId="7E46285C" w14:textId="77777777" w:rsidR="00093B2C" w:rsidRPr="00E46FF8" w:rsidRDefault="00D510A3" w:rsidP="00846299">
            <w:pPr>
              <w:pStyle w:val="BodytextFG"/>
              <w:spacing w:after="120"/>
              <w:rPr>
                <w:b/>
              </w:rPr>
            </w:pPr>
            <w:r w:rsidRPr="00E46FF8">
              <w:t>“</w:t>
            </w:r>
            <w:r w:rsidR="00093B2C" w:rsidRPr="00E46FF8">
              <w:t>The activities that accompany formative evaluation include collaborative conversations between the teacher and the evaluator, adjustments to goals and plans</w:t>
            </w:r>
            <w:r w:rsidRPr="00E46FF8">
              <w:t>,</w:t>
            </w:r>
            <w:r w:rsidR="00093B2C" w:rsidRPr="00E46FF8">
              <w:t xml:space="preserve"> and connecti</w:t>
            </w:r>
            <w:r w:rsidR="00816305">
              <w:t>ons</w:t>
            </w:r>
            <w:r w:rsidR="00093B2C" w:rsidRPr="00E46FF8">
              <w:t xml:space="preserve"> to professional learning supports.</w:t>
            </w:r>
            <w:r w:rsidRPr="00E46FF8">
              <w:t>”</w:t>
            </w:r>
            <w:r w:rsidR="00093B2C" w:rsidRPr="00E46FF8">
              <w:t xml:space="preserve"> </w:t>
            </w:r>
          </w:p>
        </w:tc>
        <w:tc>
          <w:tcPr>
            <w:tcW w:w="3843" w:type="dxa"/>
          </w:tcPr>
          <w:p w14:paraId="64874F60" w14:textId="77777777" w:rsidR="00093B2C" w:rsidRPr="00E46FF8" w:rsidRDefault="00093B2C" w:rsidP="00B7493B">
            <w:pPr>
              <w:pStyle w:val="SlideThumbnail"/>
            </w:pPr>
            <w:r w:rsidRPr="00E46FF8">
              <w:drawing>
                <wp:inline distT="0" distB="0" distL="0" distR="0" wp14:anchorId="3476AA1E" wp14:editId="4769083B">
                  <wp:extent cx="2267712" cy="1700784"/>
                  <wp:effectExtent l="19050" t="19050" r="18415"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35FCFCC1" w14:textId="27765A6E" w:rsidR="00093B2C" w:rsidRPr="00E46FF8" w:rsidRDefault="00DE78AD" w:rsidP="00846299">
            <w:pPr>
              <w:pStyle w:val="Slidenumber"/>
            </w:pPr>
            <w:r>
              <w:t>Slide 25</w:t>
            </w:r>
          </w:p>
        </w:tc>
      </w:tr>
      <w:tr w:rsidR="00093B2C" w:rsidRPr="00E46FF8" w14:paraId="7A78BBFD" w14:textId="77777777" w:rsidTr="00846299">
        <w:tc>
          <w:tcPr>
            <w:tcW w:w="5733" w:type="dxa"/>
          </w:tcPr>
          <w:p w14:paraId="56CBD788" w14:textId="77777777" w:rsidR="00093B2C" w:rsidRPr="00E46FF8" w:rsidRDefault="00093B2C" w:rsidP="00846299">
            <w:pPr>
              <w:pStyle w:val="Explain"/>
              <w:spacing w:before="120"/>
              <w:rPr>
                <w:rFonts w:eastAsiaTheme="minorEastAsia"/>
              </w:rPr>
            </w:pPr>
            <w:r w:rsidRPr="00E46FF8">
              <w:t xml:space="preserve">Explain: </w:t>
            </w:r>
          </w:p>
          <w:p w14:paraId="65186574" w14:textId="3C115B4A" w:rsidR="00093B2C" w:rsidRPr="00E46FF8" w:rsidRDefault="00093B2C" w:rsidP="00846299">
            <w:pPr>
              <w:pStyle w:val="BodytextFG"/>
              <w:rPr>
                <w:b/>
              </w:rPr>
            </w:pPr>
            <w:r w:rsidRPr="00E46FF8">
              <w:t xml:space="preserve">“Formative evaluation </w:t>
            </w:r>
            <w:r w:rsidR="00D72DC3">
              <w:t>occurs</w:t>
            </w:r>
            <w:r w:rsidR="00D72DC3" w:rsidRPr="00E46FF8">
              <w:t xml:space="preserve"> </w:t>
            </w:r>
            <w:r w:rsidRPr="00E46FF8">
              <w:t>throughout the year and has the most impact when it’s shared soon after the data are gathered. But simply sharing the evidence or a write-up of performance is not sufficient to drive teachers’ learning. The missing link is constructive feedback</w:t>
            </w:r>
            <w:r w:rsidR="00D72DC3">
              <w:t>, which</w:t>
            </w:r>
            <w:r w:rsidRPr="00E46FF8">
              <w:t xml:space="preserve"> can effectively diagnose areas for instructional improvement and link the teacher with strategies or next steps for improvement</w:t>
            </w:r>
            <w:r w:rsidR="009C33F2">
              <w:t xml:space="preserve"> regardless of teacher rating</w:t>
            </w:r>
            <w:r w:rsidRPr="00E46FF8">
              <w:t xml:space="preserve">.” </w:t>
            </w:r>
          </w:p>
        </w:tc>
        <w:tc>
          <w:tcPr>
            <w:tcW w:w="3843" w:type="dxa"/>
          </w:tcPr>
          <w:p w14:paraId="73F9064D" w14:textId="77777777" w:rsidR="00093B2C" w:rsidRPr="00E46FF8" w:rsidRDefault="00093B2C" w:rsidP="00B7493B">
            <w:pPr>
              <w:pStyle w:val="SlideThumbnail"/>
            </w:pPr>
            <w:r w:rsidRPr="00E46FF8">
              <w:drawing>
                <wp:inline distT="0" distB="0" distL="0" distR="0" wp14:anchorId="236D9647" wp14:editId="3E2AE946">
                  <wp:extent cx="2267712" cy="1700784"/>
                  <wp:effectExtent l="19050" t="19050" r="1841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3373BF25" w14:textId="602E1875" w:rsidR="00093B2C" w:rsidRPr="00E46FF8" w:rsidRDefault="00DE78AD" w:rsidP="00846299">
            <w:pPr>
              <w:pStyle w:val="Slidenumber"/>
            </w:pPr>
            <w:r>
              <w:t>Slide 26</w:t>
            </w:r>
          </w:p>
        </w:tc>
      </w:tr>
      <w:tr w:rsidR="00D72DC3" w:rsidRPr="00E46FF8" w14:paraId="40AEFBA1" w14:textId="77777777" w:rsidTr="00846299">
        <w:tc>
          <w:tcPr>
            <w:tcW w:w="5733" w:type="dxa"/>
          </w:tcPr>
          <w:p w14:paraId="04D0D90B" w14:textId="77777777" w:rsidR="00D72DC3" w:rsidRDefault="00D72DC3" w:rsidP="00846299">
            <w:pPr>
              <w:pStyle w:val="Explain"/>
              <w:spacing w:before="120"/>
            </w:pPr>
            <w:r>
              <w:lastRenderedPageBreak/>
              <w:t>Explain:</w:t>
            </w:r>
          </w:p>
          <w:p w14:paraId="5B231F7C" w14:textId="77777777" w:rsidR="00D72DC3" w:rsidRDefault="00D72DC3" w:rsidP="00846299">
            <w:pPr>
              <w:pStyle w:val="BodytextFG"/>
              <w:rPr>
                <w:bCs/>
              </w:rPr>
            </w:pPr>
            <w:r>
              <w:t>“</w:t>
            </w:r>
            <w:r w:rsidRPr="00D72DC3">
              <w:t>Evaluators can tran</w:t>
            </w:r>
            <w:r>
              <w:t>s</w:t>
            </w:r>
            <w:r w:rsidRPr="00D72DC3">
              <w:t>late</w:t>
            </w:r>
            <w:r>
              <w:t xml:space="preserve"> evidence (data) about teacher practice into actionable feedback to teachers.</w:t>
            </w:r>
            <w:r w:rsidRPr="00E46FF8">
              <w:rPr>
                <w:bCs/>
              </w:rPr>
              <w:t xml:space="preserve"> </w:t>
            </w:r>
            <w:r>
              <w:rPr>
                <w:bCs/>
              </w:rPr>
              <w:t>When delivered effectively, such feedback</w:t>
            </w:r>
            <w:r w:rsidR="00DA6460">
              <w:rPr>
                <w:bCs/>
              </w:rPr>
              <w:t xml:space="preserve"> </w:t>
            </w:r>
            <w:r>
              <w:rPr>
                <w:bCs/>
              </w:rPr>
              <w:t>can generate productive conversations</w:t>
            </w:r>
            <w:r w:rsidR="00071F7C">
              <w:rPr>
                <w:bCs/>
              </w:rPr>
              <w:t>.”</w:t>
            </w:r>
          </w:p>
          <w:p w14:paraId="6D7BC37E" w14:textId="77777777" w:rsidR="00D72DC3" w:rsidRDefault="00D72DC3" w:rsidP="00846299">
            <w:pPr>
              <w:pStyle w:val="BodytextFG"/>
            </w:pPr>
            <w:r>
              <w:t>“</w:t>
            </w:r>
            <w:r w:rsidRPr="00E46FF8">
              <w:t>Providing feedback can sometimes be uncomfortable and difficult</w:t>
            </w:r>
            <w:r>
              <w:t>—</w:t>
            </w:r>
            <w:r w:rsidRPr="00E46FF8">
              <w:t>especially if the feedback may be surprising to teachers or contrary to what’s previously been shared with them.</w:t>
            </w:r>
            <w:r w:rsidR="003A2CCD">
              <w:t>”</w:t>
            </w:r>
          </w:p>
          <w:p w14:paraId="4007A4BF" w14:textId="77777777" w:rsidR="00137F7C" w:rsidRPr="00846299" w:rsidDel="00D72DC3" w:rsidRDefault="00137F7C" w:rsidP="00846299">
            <w:pPr>
              <w:pStyle w:val="BodytextFG"/>
              <w:spacing w:after="120"/>
            </w:pPr>
            <w:r>
              <w:t>“</w:t>
            </w:r>
            <w:r w:rsidRPr="00E46FF8">
              <w:t xml:space="preserve">We’re going to talk through four practices of providing feedback that can help those conversations feel less threatening and more </w:t>
            </w:r>
            <w:r w:rsidR="003A2CCD" w:rsidRPr="00E46FF8">
              <w:t>productive;</w:t>
            </w:r>
            <w:r w:rsidRPr="00E46FF8">
              <w:t xml:space="preserve"> creating a greater likelihood that professional learning will result.</w:t>
            </w:r>
            <w:r w:rsidR="003A2CCD">
              <w:t>”</w:t>
            </w:r>
            <w:r w:rsidRPr="00E46FF8">
              <w:t xml:space="preserve"> </w:t>
            </w:r>
          </w:p>
        </w:tc>
        <w:tc>
          <w:tcPr>
            <w:tcW w:w="3843" w:type="dxa"/>
          </w:tcPr>
          <w:p w14:paraId="0048037D" w14:textId="77777777" w:rsidR="00846299" w:rsidRPr="00E46FF8" w:rsidRDefault="00846299" w:rsidP="00846299">
            <w:pPr>
              <w:pStyle w:val="SlideThumbnail"/>
            </w:pPr>
            <w:r w:rsidRPr="00E46FF8">
              <w:drawing>
                <wp:inline distT="0" distB="0" distL="0" distR="0" wp14:anchorId="0F440736" wp14:editId="3FD561DB">
                  <wp:extent cx="2267712" cy="1700784"/>
                  <wp:effectExtent l="19050" t="19050" r="18415"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65BA8C8D" w14:textId="1B667079" w:rsidR="00D72DC3" w:rsidRPr="00E46FF8" w:rsidRDefault="00DE78AD" w:rsidP="00F11A81">
            <w:pPr>
              <w:pStyle w:val="Slidenumber"/>
            </w:pPr>
            <w:r>
              <w:t>Slide 27</w:t>
            </w:r>
          </w:p>
        </w:tc>
      </w:tr>
      <w:tr w:rsidR="00137F7C" w:rsidRPr="00E46FF8" w14:paraId="73338238" w14:textId="77777777" w:rsidTr="00846299">
        <w:tc>
          <w:tcPr>
            <w:tcW w:w="5733" w:type="dxa"/>
          </w:tcPr>
          <w:p w14:paraId="13F821C3" w14:textId="77777777" w:rsidR="00137F7C" w:rsidRPr="00E46FF8" w:rsidRDefault="00137F7C" w:rsidP="00846299">
            <w:pPr>
              <w:pStyle w:val="Explain"/>
              <w:spacing w:before="120"/>
              <w:rPr>
                <w:rFonts w:eastAsiaTheme="minorEastAsia"/>
              </w:rPr>
            </w:pPr>
            <w:r w:rsidRPr="00E46FF8">
              <w:t>Explain:</w:t>
            </w:r>
          </w:p>
          <w:p w14:paraId="3133FA40" w14:textId="77777777" w:rsidR="00137F7C" w:rsidRDefault="00137F7C" w:rsidP="00846299">
            <w:pPr>
              <w:pStyle w:val="BodytextFG"/>
            </w:pPr>
            <w:r w:rsidRPr="00E46FF8">
              <w:t xml:space="preserve">“Turn to Handout </w:t>
            </w:r>
            <w:r>
              <w:t>3, which illustrates the four characteristics of high-quality feedback</w:t>
            </w:r>
            <w:r w:rsidRPr="00E46FF8">
              <w:t xml:space="preserve">. Each </w:t>
            </w:r>
            <w:r>
              <w:t>characteristic</w:t>
            </w:r>
            <w:r w:rsidRPr="00E46FF8">
              <w:t xml:space="preserve"> is divided into two boxes: one for Key Points and one for Video Notes. </w:t>
            </w:r>
            <w:r>
              <w:t>You will use this handout later while watching a video of a department chair providing feedback to a teacher.</w:t>
            </w:r>
            <w:r w:rsidR="003A2CCD">
              <w:t>”</w:t>
            </w:r>
          </w:p>
          <w:p w14:paraId="32143CDF" w14:textId="77777777" w:rsidR="00137F7C" w:rsidRDefault="00137F7C" w:rsidP="00B51BCB">
            <w:pPr>
              <w:pStyle w:val="BodytextFG"/>
              <w:spacing w:after="120"/>
              <w:rPr>
                <w:b/>
              </w:rPr>
            </w:pPr>
            <w:r>
              <w:t xml:space="preserve">“But first, </w:t>
            </w:r>
            <w:r w:rsidRPr="00E46FF8">
              <w:t xml:space="preserve">I’m going to provide some details about each of the </w:t>
            </w:r>
            <w:r>
              <w:t>characteristics of high-quality feedback</w:t>
            </w:r>
            <w:r w:rsidRPr="00E46FF8">
              <w:t xml:space="preserve">. Feel free to jot down any Key Points on the handout while I’m sharing the information. After that, we’ll watch </w:t>
            </w:r>
            <w:r w:rsidR="00B51BCB">
              <w:t>the</w:t>
            </w:r>
            <w:r w:rsidRPr="00E46FF8">
              <w:t xml:space="preserve"> feedback conversation and use the Video Notes boxes for that activity.</w:t>
            </w:r>
            <w:r w:rsidR="003A2CCD">
              <w:t>”</w:t>
            </w:r>
            <w:r w:rsidRPr="00E46FF8">
              <w:t xml:space="preserve"> </w:t>
            </w:r>
          </w:p>
        </w:tc>
        <w:tc>
          <w:tcPr>
            <w:tcW w:w="3843" w:type="dxa"/>
          </w:tcPr>
          <w:p w14:paraId="4D7005C3" w14:textId="77777777" w:rsidR="00846299" w:rsidRPr="00E46FF8" w:rsidRDefault="00846299" w:rsidP="00846299">
            <w:pPr>
              <w:pStyle w:val="SlideThumbnail"/>
            </w:pPr>
            <w:r w:rsidRPr="00E46FF8">
              <w:drawing>
                <wp:inline distT="0" distB="0" distL="0" distR="0" wp14:anchorId="7817F415" wp14:editId="49FBCE8D">
                  <wp:extent cx="2267712" cy="1700784"/>
                  <wp:effectExtent l="19050" t="19050" r="18415" b="139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5D99E002" w14:textId="4394BF5F" w:rsidR="00137F7C" w:rsidRDefault="00DE78AD" w:rsidP="00F11A81">
            <w:pPr>
              <w:pStyle w:val="Slidenumber"/>
            </w:pPr>
            <w:r>
              <w:t>Slide 28</w:t>
            </w:r>
          </w:p>
        </w:tc>
      </w:tr>
      <w:tr w:rsidR="00093B2C" w:rsidRPr="00E46FF8" w14:paraId="30F6F4F4" w14:textId="77777777" w:rsidTr="00846299">
        <w:tc>
          <w:tcPr>
            <w:tcW w:w="5733" w:type="dxa"/>
          </w:tcPr>
          <w:p w14:paraId="1A1781DA" w14:textId="77777777" w:rsidR="00093B2C" w:rsidRPr="00137F7C" w:rsidRDefault="00137F7C" w:rsidP="00846299">
            <w:pPr>
              <w:pStyle w:val="Explain"/>
              <w:spacing w:before="120"/>
            </w:pPr>
            <w:r w:rsidRPr="00137F7C">
              <w:t>Explain:</w:t>
            </w:r>
          </w:p>
          <w:p w14:paraId="12DD4411" w14:textId="1674D9D9" w:rsidR="00093B2C" w:rsidRPr="00846299" w:rsidRDefault="00D510A3" w:rsidP="00846299">
            <w:pPr>
              <w:pStyle w:val="BodytextFG"/>
            </w:pPr>
            <w:r w:rsidRPr="00E46FF8">
              <w:t>“T</w:t>
            </w:r>
            <w:r w:rsidR="00093B2C" w:rsidRPr="00E46FF8">
              <w:t xml:space="preserve">o help teachers improve their practice, regardless of the data and measures, effective feedback should be </w:t>
            </w:r>
            <w:r w:rsidR="00093B2C" w:rsidRPr="00E46FF8">
              <w:rPr>
                <w:b/>
                <w:bCs/>
              </w:rPr>
              <w:t>tied to specific teaching standards</w:t>
            </w:r>
            <w:r w:rsidR="00E75EE7">
              <w:rPr>
                <w:b/>
                <w:bCs/>
              </w:rPr>
              <w:t xml:space="preserve"> from the Ohio Standards for the Teaching Profession or the Ohio Teacher Evaluation System (OTES) rubric</w:t>
            </w:r>
            <w:r w:rsidR="00093B2C" w:rsidRPr="00E46FF8">
              <w:rPr>
                <w:b/>
              </w:rPr>
              <w:t>.</w:t>
            </w:r>
            <w:r w:rsidR="00093B2C" w:rsidRPr="00E46FF8">
              <w:t xml:space="preserve"> The standards provide a common language </w:t>
            </w:r>
            <w:r w:rsidR="00137F7C">
              <w:t>as well as</w:t>
            </w:r>
            <w:r w:rsidR="00137F7C" w:rsidRPr="00E46FF8">
              <w:t xml:space="preserve"> </w:t>
            </w:r>
            <w:r w:rsidR="00093B2C" w:rsidRPr="00E46FF8">
              <w:t>specific values and descriptions of what constitutes effective teaching.</w:t>
            </w:r>
            <w:r w:rsidR="003A2CCD">
              <w:t>”</w:t>
            </w:r>
            <w:r w:rsidR="00093B2C" w:rsidRPr="00E46FF8">
              <w:t xml:space="preserve"> </w:t>
            </w:r>
          </w:p>
          <w:p w14:paraId="4D88F8AC" w14:textId="77777777" w:rsidR="00B51BCB" w:rsidRPr="00846299" w:rsidRDefault="00B51BCB" w:rsidP="00B51BCB">
            <w:pPr>
              <w:pStyle w:val="BodytextFG"/>
            </w:pPr>
            <w:r w:rsidRPr="00E46FF8">
              <w:t xml:space="preserve">“Effective feedback should be </w:t>
            </w:r>
            <w:r w:rsidRPr="00E46FF8">
              <w:rPr>
                <w:b/>
                <w:bCs/>
              </w:rPr>
              <w:t xml:space="preserve">specific </w:t>
            </w:r>
            <w:r w:rsidRPr="00E46FF8">
              <w:rPr>
                <w:bCs/>
              </w:rPr>
              <w:t xml:space="preserve">and </w:t>
            </w:r>
            <w:r w:rsidRPr="00E46FF8">
              <w:rPr>
                <w:b/>
                <w:bCs/>
              </w:rPr>
              <w:t>detailed</w:t>
            </w:r>
            <w:r w:rsidRPr="00E46FF8">
              <w:rPr>
                <w:b/>
              </w:rPr>
              <w:t>.</w:t>
            </w:r>
            <w:r w:rsidRPr="00E46FF8">
              <w:t xml:space="preserve"> This is another area where the teaching standards can help guide evaluators to provide specific and detailed feedback. Feedback should </w:t>
            </w:r>
            <w:r w:rsidRPr="00E46FF8">
              <w:rPr>
                <w:bCs/>
              </w:rPr>
              <w:t>focus on specific data and evidence</w:t>
            </w:r>
            <w:r w:rsidRPr="00E46FF8">
              <w:t>. Evaluators must be able to demonstrate to teachers their areas of strength and weakness using data and evidence. Basing conversations on evidence collected will help reduce subjectivity and improve teachers’ ability to reflect on their practice.</w:t>
            </w:r>
            <w:r>
              <w:t xml:space="preserve"> In addition, feedback should be</w:t>
            </w:r>
            <w:r w:rsidRPr="00E46FF8">
              <w:t xml:space="preserve"> </w:t>
            </w:r>
            <w:r>
              <w:rPr>
                <w:b/>
              </w:rPr>
              <w:t>e</w:t>
            </w:r>
            <w:r w:rsidRPr="00E46FF8">
              <w:rPr>
                <w:b/>
              </w:rPr>
              <w:t>vidence</w:t>
            </w:r>
            <w:r>
              <w:rPr>
                <w:b/>
              </w:rPr>
              <w:t xml:space="preserve"> </w:t>
            </w:r>
            <w:r w:rsidRPr="00E46FF8">
              <w:rPr>
                <w:b/>
              </w:rPr>
              <w:t>based</w:t>
            </w:r>
            <w:r w:rsidRPr="00E46FF8">
              <w:t xml:space="preserve"> </w:t>
            </w:r>
            <w:r w:rsidRPr="00E46FF8">
              <w:lastRenderedPageBreak/>
              <w:t>feedback</w:t>
            </w:r>
            <w:r>
              <w:t>, which</w:t>
            </w:r>
            <w:r w:rsidRPr="00E46FF8">
              <w:t xml:space="preserve"> helps alleviate some of the emotions involved in the evaluation process. Referring back to the evidence collected can help facilitate and ease difficult conversations when discussing a teacher’s performance.</w:t>
            </w:r>
            <w:r w:rsidR="003A2CCD">
              <w:t>”</w:t>
            </w:r>
            <w:r w:rsidRPr="00E46FF8">
              <w:t xml:space="preserve"> </w:t>
            </w:r>
          </w:p>
          <w:p w14:paraId="1AB8B6AD" w14:textId="77777777" w:rsidR="00AE5C54" w:rsidRPr="00846299" w:rsidRDefault="00B51BCB" w:rsidP="00B51BCB">
            <w:pPr>
              <w:pStyle w:val="BodytextFG"/>
            </w:pPr>
            <w:r w:rsidRPr="00E46FF8">
              <w:t xml:space="preserve"> </w:t>
            </w:r>
            <w:r w:rsidR="00D510A3" w:rsidRPr="00E46FF8">
              <w:t>“</w:t>
            </w:r>
            <w:r w:rsidR="00093B2C" w:rsidRPr="00E46FF8">
              <w:t xml:space="preserve">Effective feedback </w:t>
            </w:r>
            <w:r>
              <w:t xml:space="preserve">also </w:t>
            </w:r>
            <w:r w:rsidR="00093B2C" w:rsidRPr="00E46FF8">
              <w:t xml:space="preserve">should be </w:t>
            </w:r>
            <w:r w:rsidR="00137F7C">
              <w:rPr>
                <w:b/>
                <w:bCs/>
              </w:rPr>
              <w:t>timely</w:t>
            </w:r>
            <w:r w:rsidR="00137F7C" w:rsidRPr="00E46FF8">
              <w:t xml:space="preserve"> </w:t>
            </w:r>
            <w:r w:rsidR="00093B2C" w:rsidRPr="00E46FF8">
              <w:t xml:space="preserve">and </w:t>
            </w:r>
            <w:r w:rsidR="00093B2C" w:rsidRPr="00E46FF8">
              <w:rPr>
                <w:b/>
              </w:rPr>
              <w:t>frequent</w:t>
            </w:r>
            <w:r w:rsidR="00093B2C" w:rsidRPr="00E46FF8">
              <w:t xml:space="preserve"> to give teachers time to improve their instruction and implement various professional learning outcomes. The feedback will have less impact and be difficult for teachers to comprehend if they receive it </w:t>
            </w:r>
            <w:r w:rsidR="00E23BE4" w:rsidRPr="00E46FF8">
              <w:t xml:space="preserve">long </w:t>
            </w:r>
            <w:r w:rsidR="00093B2C" w:rsidRPr="00E46FF8">
              <w:t>after the lesson occurred. The frequency of feedback supports monitoring of progress as teachers implement new strategies.</w:t>
            </w:r>
            <w:r w:rsidR="003A2CCD">
              <w:t>”</w:t>
            </w:r>
            <w:r w:rsidR="00093B2C" w:rsidRPr="00E46FF8">
              <w:t xml:space="preserve"> </w:t>
            </w:r>
          </w:p>
          <w:p w14:paraId="3B44DCAC" w14:textId="1BD626C9" w:rsidR="00093B2C" w:rsidRPr="00846299" w:rsidRDefault="00AE5C54" w:rsidP="00846299">
            <w:pPr>
              <w:pStyle w:val="BodytextFG"/>
            </w:pPr>
            <w:r>
              <w:t>“</w:t>
            </w:r>
            <w:r w:rsidR="00093B2C" w:rsidRPr="00E46FF8">
              <w:t xml:space="preserve">In most teacher evaluation systems, </w:t>
            </w:r>
            <w:r>
              <w:t xml:space="preserve">however, </w:t>
            </w:r>
            <w:r w:rsidR="00093B2C" w:rsidRPr="00E46FF8">
              <w:t>the opportunity for feedback occurs during post</w:t>
            </w:r>
            <w:r w:rsidR="00E75EE7">
              <w:t>-</w:t>
            </w:r>
            <w:r w:rsidR="00093B2C" w:rsidRPr="00E46FF8">
              <w:t>observation conferences. During these conversations, an evaluator discusses what he or she saw during the observation and provides the teacher with strategies and suggestions on how to improve. These conversations are less meaningful if they occur months after the observation.</w:t>
            </w:r>
            <w:r w:rsidR="003A2CCD">
              <w:t>”</w:t>
            </w:r>
            <w:r w:rsidR="00093B2C" w:rsidRPr="00E46FF8">
              <w:t xml:space="preserve"> </w:t>
            </w:r>
          </w:p>
          <w:p w14:paraId="272DF5BA" w14:textId="51281670" w:rsidR="00E75EE7" w:rsidRPr="00E46FF8" w:rsidRDefault="00B51BCB" w:rsidP="00846299">
            <w:pPr>
              <w:pStyle w:val="BodytextFG"/>
            </w:pPr>
            <w:r w:rsidRPr="00E46FF8">
              <w:t xml:space="preserve"> </w:t>
            </w:r>
            <w:r w:rsidR="00D510A3" w:rsidRPr="00E46FF8">
              <w:t>“</w:t>
            </w:r>
            <w:r w:rsidR="00093B2C" w:rsidRPr="00E46FF8">
              <w:t xml:space="preserve">It </w:t>
            </w:r>
            <w:r w:rsidR="00D510A3" w:rsidRPr="00E46FF8">
              <w:t xml:space="preserve">also </w:t>
            </w:r>
            <w:r w:rsidR="00093B2C" w:rsidRPr="00E46FF8">
              <w:t xml:space="preserve">is important that feedback is </w:t>
            </w:r>
            <w:r w:rsidR="00093B2C" w:rsidRPr="00E46FF8">
              <w:rPr>
                <w:b/>
                <w:bCs/>
              </w:rPr>
              <w:t>constructive</w:t>
            </w:r>
            <w:r w:rsidR="00AE5C54">
              <w:rPr>
                <w:b/>
                <w:bCs/>
              </w:rPr>
              <w:t xml:space="preserve"> and question driven</w:t>
            </w:r>
            <w:r w:rsidR="00AE5C54">
              <w:rPr>
                <w:bCs/>
              </w:rPr>
              <w:t>―</w:t>
            </w:r>
            <w:r w:rsidR="00093B2C" w:rsidRPr="00E46FF8">
              <w:rPr>
                <w:bCs/>
              </w:rPr>
              <w:t>and</w:t>
            </w:r>
            <w:r w:rsidR="00093B2C" w:rsidRPr="00E46FF8">
              <w:rPr>
                <w:b/>
                <w:bCs/>
              </w:rPr>
              <w:t xml:space="preserve"> </w:t>
            </w:r>
            <w:r w:rsidR="00093B2C" w:rsidRPr="00AE5C54">
              <w:rPr>
                <w:bCs/>
              </w:rPr>
              <w:t>not just critical</w:t>
            </w:r>
            <w:r w:rsidR="00093B2C" w:rsidRPr="00AE5C54">
              <w:t>.</w:t>
            </w:r>
            <w:r w:rsidR="00093B2C" w:rsidRPr="00E46FF8">
              <w:t xml:space="preserve"> If the feedback focuses on </w:t>
            </w:r>
            <w:r w:rsidR="00D510A3" w:rsidRPr="00E46FF8">
              <w:t xml:space="preserve">only </w:t>
            </w:r>
            <w:r w:rsidR="00093B2C" w:rsidRPr="00E46FF8">
              <w:t>a teacher’s weaknesses and there is no discussion of how he or she can improve these areas, then no professional learning will occur</w:t>
            </w:r>
            <w:r w:rsidR="00995469">
              <w:t>.</w:t>
            </w:r>
            <w:r w:rsidR="003347D7">
              <w:t xml:space="preserve"> It is essential for the evaluator to focus on areas of reinforcement as well as areas of refinement.</w:t>
            </w:r>
            <w:r w:rsidR="003A2CCD">
              <w:t>”</w:t>
            </w:r>
          </w:p>
          <w:p w14:paraId="33A3C8C3" w14:textId="77777777" w:rsidR="00093B2C" w:rsidRPr="00E46FF8" w:rsidRDefault="00D510A3" w:rsidP="00846299">
            <w:pPr>
              <w:pStyle w:val="BodytextFG"/>
              <w:spacing w:after="120"/>
              <w:rPr>
                <w:b/>
              </w:rPr>
            </w:pPr>
            <w:r w:rsidRPr="00E46FF8">
              <w:t>“</w:t>
            </w:r>
            <w:r w:rsidR="00093B2C" w:rsidRPr="00E46FF8">
              <w:t>Now, take a minute and think about your school or district. Which of these practices are included in your teacher evaluation system? How? How do these feedback conversations support professional learning?”</w:t>
            </w:r>
          </w:p>
        </w:tc>
        <w:tc>
          <w:tcPr>
            <w:tcW w:w="3843" w:type="dxa"/>
          </w:tcPr>
          <w:p w14:paraId="2D59AD58" w14:textId="77777777" w:rsidR="00846299" w:rsidRPr="00E46FF8" w:rsidRDefault="00846299" w:rsidP="00846299">
            <w:pPr>
              <w:pStyle w:val="SlideThumbnail"/>
            </w:pPr>
            <w:r w:rsidRPr="00E46FF8">
              <w:lastRenderedPageBreak/>
              <w:drawing>
                <wp:inline distT="0" distB="0" distL="0" distR="0" wp14:anchorId="5C2FDA0D" wp14:editId="32CD14F7">
                  <wp:extent cx="2267712" cy="1700784"/>
                  <wp:effectExtent l="19050" t="19050" r="18415" b="139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645BCDE7" w14:textId="721F6E0C" w:rsidR="00093B2C" w:rsidRPr="00E46FF8" w:rsidRDefault="00DE78AD" w:rsidP="00F11A81">
            <w:pPr>
              <w:pStyle w:val="Slidenumber"/>
              <w:rPr>
                <w:szCs w:val="24"/>
              </w:rPr>
            </w:pPr>
            <w:r>
              <w:t>Slide 29</w:t>
            </w:r>
          </w:p>
        </w:tc>
      </w:tr>
      <w:tr w:rsidR="00AE5C54" w:rsidRPr="00E46FF8" w14:paraId="4701F371" w14:textId="77777777" w:rsidTr="00846299">
        <w:tc>
          <w:tcPr>
            <w:tcW w:w="5733" w:type="dxa"/>
          </w:tcPr>
          <w:p w14:paraId="0D200CE9" w14:textId="77777777" w:rsidR="00AE5C54" w:rsidRPr="00E46FF8" w:rsidRDefault="00AE5C54" w:rsidP="00846299">
            <w:pPr>
              <w:pStyle w:val="Explain"/>
              <w:spacing w:before="120"/>
              <w:rPr>
                <w:rFonts w:eastAsiaTheme="minorEastAsia"/>
              </w:rPr>
            </w:pPr>
            <w:r w:rsidRPr="00E46FF8">
              <w:lastRenderedPageBreak/>
              <w:t>Explain:</w:t>
            </w:r>
          </w:p>
          <w:p w14:paraId="219BF913" w14:textId="77777777" w:rsidR="00AE5C54" w:rsidRPr="00E46FF8" w:rsidRDefault="00AE5C54" w:rsidP="00243736">
            <w:pPr>
              <w:pStyle w:val="BodytextFG"/>
              <w:spacing w:after="120"/>
              <w:rPr>
                <w:b/>
              </w:rPr>
            </w:pPr>
            <w:r w:rsidRPr="00E46FF8">
              <w:t>“</w:t>
            </w:r>
            <w:r>
              <w:t>Next, w</w:t>
            </w:r>
            <w:r w:rsidRPr="00E46FF8">
              <w:t xml:space="preserve">e’re going to watch a </w:t>
            </w:r>
            <w:r w:rsidR="00243736">
              <w:t>five</w:t>
            </w:r>
            <w:r>
              <w:t xml:space="preserve">-minute video of a </w:t>
            </w:r>
            <w:r w:rsidRPr="00E46FF8">
              <w:t xml:space="preserve">feedback session. Using Handout </w:t>
            </w:r>
            <w:r>
              <w:t>3</w:t>
            </w:r>
            <w:r w:rsidRPr="00E46FF8">
              <w:t>, jot down things you see or hear in the video that align with the high-quality feedback practices we just discussed.”</w:t>
            </w:r>
          </w:p>
        </w:tc>
        <w:tc>
          <w:tcPr>
            <w:tcW w:w="3843" w:type="dxa"/>
          </w:tcPr>
          <w:p w14:paraId="77AF0ABE" w14:textId="77777777" w:rsidR="00846299" w:rsidRPr="00E46FF8" w:rsidRDefault="00846299" w:rsidP="00846299">
            <w:pPr>
              <w:pStyle w:val="SlideThumbnail"/>
            </w:pPr>
            <w:r w:rsidRPr="00E46FF8">
              <w:drawing>
                <wp:inline distT="0" distB="0" distL="0" distR="0" wp14:anchorId="00AA2552" wp14:editId="1A66693F">
                  <wp:extent cx="2267712" cy="1700784"/>
                  <wp:effectExtent l="19050" t="19050" r="18415" b="139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113C07BF" w14:textId="24AB2C0E" w:rsidR="00AE5C54" w:rsidRPr="00E46FF8" w:rsidRDefault="00DE78AD" w:rsidP="00654769">
            <w:pPr>
              <w:pStyle w:val="Slidenumber"/>
            </w:pPr>
            <w:r>
              <w:t>Slide 30</w:t>
            </w:r>
          </w:p>
        </w:tc>
      </w:tr>
      <w:tr w:rsidR="00093B2C" w:rsidRPr="00E46FF8" w14:paraId="05B11D64" w14:textId="77777777" w:rsidTr="00846299">
        <w:tc>
          <w:tcPr>
            <w:tcW w:w="5733" w:type="dxa"/>
          </w:tcPr>
          <w:p w14:paraId="30E513B6" w14:textId="77777777" w:rsidR="00093B2C" w:rsidRDefault="00093B2C" w:rsidP="00846299">
            <w:pPr>
              <w:pStyle w:val="BodytextFGitalic"/>
              <w:spacing w:before="120"/>
            </w:pPr>
            <w:r w:rsidRPr="00E46FF8">
              <w:lastRenderedPageBreak/>
              <w:t xml:space="preserve">Set up the video by using the </w:t>
            </w:r>
            <w:r w:rsidR="00AE5C54">
              <w:t>link and password indicated</w:t>
            </w:r>
            <w:r w:rsidR="00AE5C54" w:rsidRPr="00E46FF8">
              <w:t xml:space="preserve"> </w:t>
            </w:r>
            <w:r w:rsidRPr="00E46FF8">
              <w:t>on the slide. Then show the video</w:t>
            </w:r>
            <w:r w:rsidR="00AE5C54">
              <w:t>. Afterward,</w:t>
            </w:r>
            <w:r w:rsidRPr="00E46FF8">
              <w:t xml:space="preserve"> facilitate a discussion about what participants saw and heard, referring to the handout and talking points as much as possible.</w:t>
            </w:r>
          </w:p>
          <w:p w14:paraId="5F3208E7" w14:textId="77777777" w:rsidR="00A15830" w:rsidRPr="00A15830" w:rsidRDefault="00A15830" w:rsidP="00846299">
            <w:pPr>
              <w:pStyle w:val="Explain"/>
            </w:pPr>
            <w:r w:rsidRPr="00A15830">
              <w:t>Ask:</w:t>
            </w:r>
          </w:p>
          <w:p w14:paraId="1D8C7351" w14:textId="77777777" w:rsidR="00A15830" w:rsidRDefault="00A15830" w:rsidP="00846299">
            <w:pPr>
              <w:pStyle w:val="Bullet1FG"/>
            </w:pPr>
            <w:r w:rsidRPr="00A15830">
              <w:t>“To what extent did this feedback session promote learning?</w:t>
            </w:r>
            <w:r w:rsidR="003A2CCD">
              <w:t>”</w:t>
            </w:r>
            <w:r w:rsidRPr="00A15830">
              <w:t xml:space="preserve"> </w:t>
            </w:r>
          </w:p>
          <w:p w14:paraId="464FF9B4" w14:textId="77777777" w:rsidR="00093B2C" w:rsidRPr="00E75EE7" w:rsidRDefault="00A15830" w:rsidP="00846299">
            <w:pPr>
              <w:pStyle w:val="Bullet1FG"/>
              <w:rPr>
                <w:b/>
              </w:rPr>
            </w:pPr>
            <w:r w:rsidRPr="00A15830">
              <w:t xml:space="preserve">“What data or evidence did Ms. </w:t>
            </w:r>
            <w:proofErr w:type="spellStart"/>
            <w:r w:rsidRPr="00A15830">
              <w:t>Viss</w:t>
            </w:r>
            <w:proofErr w:type="spellEnd"/>
            <w:r w:rsidRPr="00A15830">
              <w:t xml:space="preserve"> refer to in her questions?”</w:t>
            </w:r>
          </w:p>
          <w:p w14:paraId="6910FB23" w14:textId="4B7F6A3F" w:rsidR="00E75EE7" w:rsidRDefault="00E75EE7" w:rsidP="00E75EE7">
            <w:pPr>
              <w:pStyle w:val="Bullet1FG"/>
              <w:numPr>
                <w:ilvl w:val="0"/>
                <w:numId w:val="0"/>
              </w:numPr>
              <w:ind w:left="360" w:hanging="360"/>
            </w:pPr>
            <w:r>
              <w:t xml:space="preserve">Have participants discuss at tables and share responses.  </w:t>
            </w:r>
          </w:p>
          <w:p w14:paraId="3030A565" w14:textId="052B56FF" w:rsidR="00E75EE7" w:rsidRPr="00E46FF8" w:rsidRDefault="00E75EE7" w:rsidP="007809CA">
            <w:pPr>
              <w:pStyle w:val="Bullet1FG"/>
              <w:numPr>
                <w:ilvl w:val="0"/>
                <w:numId w:val="0"/>
              </w:numPr>
              <w:rPr>
                <w:b/>
              </w:rPr>
            </w:pPr>
          </w:p>
        </w:tc>
        <w:tc>
          <w:tcPr>
            <w:tcW w:w="3843" w:type="dxa"/>
          </w:tcPr>
          <w:p w14:paraId="5545EBA8" w14:textId="77777777" w:rsidR="00093B2C" w:rsidRPr="00E46FF8" w:rsidRDefault="00093B2C" w:rsidP="00B7493B">
            <w:pPr>
              <w:pStyle w:val="SlideThumbnail"/>
            </w:pPr>
            <w:r w:rsidRPr="00E46FF8">
              <w:drawing>
                <wp:inline distT="0" distB="0" distL="0" distR="0" wp14:anchorId="65E0610A" wp14:editId="6BF7A917">
                  <wp:extent cx="2267712" cy="1700784"/>
                  <wp:effectExtent l="19050" t="19050" r="1841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766E6F4F" w14:textId="1237A247" w:rsidR="00093B2C" w:rsidRPr="00E46FF8" w:rsidRDefault="00093B2C" w:rsidP="00846299">
            <w:pPr>
              <w:pStyle w:val="Slidenumber"/>
            </w:pPr>
            <w:r w:rsidRPr="00E46FF8">
              <w:t xml:space="preserve">Slide </w:t>
            </w:r>
            <w:r w:rsidR="00DE78AD">
              <w:t>31</w:t>
            </w:r>
          </w:p>
        </w:tc>
      </w:tr>
    </w:tbl>
    <w:p w14:paraId="4B7C91C0" w14:textId="77777777" w:rsidR="00F22DDE" w:rsidRDefault="00F22DDE">
      <w:pPr>
        <w:spacing w:after="200" w:line="276" w:lineRule="auto"/>
        <w:rPr>
          <w:rFonts w:asciiTheme="majorHAnsi" w:eastAsia="Times New Roman" w:hAnsiTheme="majorHAnsi" w:cs="Times New Roman"/>
          <w:b/>
          <w:bCs/>
          <w:iCs/>
          <w:sz w:val="28"/>
          <w:szCs w:val="28"/>
        </w:rPr>
      </w:pPr>
      <w:r>
        <w:br w:type="page"/>
      </w:r>
    </w:p>
    <w:p w14:paraId="04F04746" w14:textId="77777777" w:rsidR="00093B2C" w:rsidRPr="005D30EA" w:rsidRDefault="00550EB4" w:rsidP="00CD0448">
      <w:pPr>
        <w:pStyle w:val="Heading2"/>
        <w:spacing w:after="120"/>
      </w:pPr>
      <w:bookmarkStart w:id="23" w:name="_Toc388943669"/>
      <w:r>
        <w:lastRenderedPageBreak/>
        <w:t>Using</w:t>
      </w:r>
      <w:r w:rsidRPr="00AB10CE">
        <w:t xml:space="preserve"> </w:t>
      </w:r>
      <w:r w:rsidR="00C95682">
        <w:t xml:space="preserve">Final </w:t>
      </w:r>
      <w:r w:rsidR="00093B2C" w:rsidRPr="00AB10CE">
        <w:t xml:space="preserve">Summative Evaluation Data for </w:t>
      </w:r>
      <w:r>
        <w:t xml:space="preserve">Individual and </w:t>
      </w:r>
      <w:proofErr w:type="spellStart"/>
      <w:r>
        <w:t>Schoolwide</w:t>
      </w:r>
      <w:proofErr w:type="spellEnd"/>
      <w:r>
        <w:t xml:space="preserve"> </w:t>
      </w:r>
      <w:r w:rsidR="00093B2C" w:rsidRPr="00AB10CE">
        <w:t>Planning</w:t>
      </w:r>
      <w:r>
        <w:t xml:space="preserve"> (</w:t>
      </w:r>
      <w:r>
        <w:rPr>
          <w:rFonts w:cstheme="minorHAnsi"/>
        </w:rPr>
        <w:t>9</w:t>
      </w:r>
      <w:r>
        <w:t>0</w:t>
      </w:r>
      <w:r w:rsidR="0081537D">
        <w:t> </w:t>
      </w:r>
      <w:r w:rsidR="003C0D91">
        <w:t>M</w:t>
      </w:r>
      <w:r w:rsidR="00093B2C" w:rsidRPr="00AB10CE">
        <w:t>inutes</w:t>
      </w:r>
      <w:r>
        <w:t>)</w:t>
      </w:r>
      <w:bookmarkEnd w:id="23"/>
    </w:p>
    <w:tbl>
      <w:tblPr>
        <w:tblStyle w:val="TableGrid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33"/>
        <w:gridCol w:w="3843"/>
      </w:tblGrid>
      <w:tr w:rsidR="00093B2C" w:rsidRPr="00E46FF8" w14:paraId="39573271" w14:textId="77777777" w:rsidTr="00846299">
        <w:tc>
          <w:tcPr>
            <w:tcW w:w="5733" w:type="dxa"/>
          </w:tcPr>
          <w:p w14:paraId="10EAF7B6" w14:textId="77777777" w:rsidR="008A1815" w:rsidRPr="00E46FF8" w:rsidRDefault="008A1815" w:rsidP="00846299">
            <w:pPr>
              <w:pStyle w:val="Explain"/>
              <w:spacing w:before="120"/>
            </w:pPr>
            <w:r w:rsidRPr="00E46FF8">
              <w:t>Explain:</w:t>
            </w:r>
          </w:p>
          <w:p w14:paraId="212DCC33" w14:textId="77777777" w:rsidR="00093B2C" w:rsidRPr="00E46FF8" w:rsidRDefault="00093B2C" w:rsidP="00846299">
            <w:pPr>
              <w:pStyle w:val="BodytextFG"/>
              <w:rPr>
                <w:b/>
              </w:rPr>
            </w:pPr>
            <w:r w:rsidRPr="00E46FF8">
              <w:t xml:space="preserve">“The third and final way we think about linking teacher evaluation and professional learning is perhaps the most obvious: by analyzing </w:t>
            </w:r>
            <w:r w:rsidR="002F54BD">
              <w:t xml:space="preserve">final </w:t>
            </w:r>
            <w:r w:rsidRPr="00E46FF8">
              <w:t>summative (or end-of-year) evaluation data. But, as you’ll see, there is lots of room for interpretation even in this last step of the evaluation cycle.”</w:t>
            </w:r>
          </w:p>
        </w:tc>
        <w:tc>
          <w:tcPr>
            <w:tcW w:w="3843" w:type="dxa"/>
          </w:tcPr>
          <w:p w14:paraId="74FF7426" w14:textId="77777777" w:rsidR="00093B2C" w:rsidRPr="00E46FF8" w:rsidRDefault="003D049A" w:rsidP="00B7493B">
            <w:pPr>
              <w:pStyle w:val="SlideThumbnail"/>
            </w:pPr>
            <w:r>
              <w:drawing>
                <wp:inline distT="0" distB="0" distL="0" distR="0" wp14:anchorId="4DBD5968" wp14:editId="741BBD93">
                  <wp:extent cx="2268747" cy="1701638"/>
                  <wp:effectExtent l="19050" t="19050" r="17780" b="13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9062" cy="1701874"/>
                          </a:xfrm>
                          <a:prstGeom prst="rect">
                            <a:avLst/>
                          </a:prstGeom>
                          <a:noFill/>
                          <a:ln>
                            <a:solidFill>
                              <a:schemeClr val="tx1"/>
                            </a:solidFill>
                          </a:ln>
                        </pic:spPr>
                      </pic:pic>
                    </a:graphicData>
                  </a:graphic>
                </wp:inline>
              </w:drawing>
            </w:r>
          </w:p>
          <w:p w14:paraId="0717DBC8" w14:textId="73E1BF97" w:rsidR="00093B2C" w:rsidRPr="00E46FF8" w:rsidRDefault="00093B2C" w:rsidP="00846299">
            <w:pPr>
              <w:pStyle w:val="Slidenumber"/>
            </w:pPr>
            <w:r w:rsidRPr="00E46FF8">
              <w:t>Slide 3</w:t>
            </w:r>
            <w:r w:rsidR="00DE78AD">
              <w:t>2</w:t>
            </w:r>
          </w:p>
        </w:tc>
      </w:tr>
      <w:tr w:rsidR="00093B2C" w:rsidRPr="00E46FF8" w14:paraId="30A93C85" w14:textId="77777777" w:rsidTr="00846299">
        <w:tc>
          <w:tcPr>
            <w:tcW w:w="5733" w:type="dxa"/>
          </w:tcPr>
          <w:p w14:paraId="6136E806" w14:textId="77777777" w:rsidR="00093B2C" w:rsidRPr="00E46FF8" w:rsidRDefault="00093B2C" w:rsidP="00846299">
            <w:pPr>
              <w:pStyle w:val="Explain"/>
              <w:spacing w:before="120"/>
            </w:pPr>
            <w:r w:rsidRPr="00E46FF8">
              <w:t>Explain:</w:t>
            </w:r>
          </w:p>
          <w:p w14:paraId="12701941" w14:textId="63BE1210" w:rsidR="00093B2C" w:rsidRPr="00E46FF8" w:rsidRDefault="00093B2C" w:rsidP="00846299">
            <w:pPr>
              <w:pStyle w:val="BodytextFG"/>
            </w:pPr>
            <w:r w:rsidRPr="00E46FF8">
              <w:t xml:space="preserve">“When thinking about </w:t>
            </w:r>
            <w:r w:rsidR="002F54BD">
              <w:t xml:space="preserve">final </w:t>
            </w:r>
            <w:r w:rsidRPr="00E46FF8">
              <w:t xml:space="preserve">summative evaluation data, the data should be connected to an individual teacher and identify </w:t>
            </w:r>
            <w:r w:rsidR="00D81ACE">
              <w:t xml:space="preserve">trends and </w:t>
            </w:r>
            <w:r w:rsidRPr="00E46FF8">
              <w:t xml:space="preserve">patterns in teacher and student performance. This information </w:t>
            </w:r>
            <w:r w:rsidR="00680619" w:rsidRPr="00E46FF8">
              <w:t xml:space="preserve">also </w:t>
            </w:r>
            <w:r w:rsidRPr="00E46FF8">
              <w:t>can be aggregated at the school level to identify trends among teachers and students in a school</w:t>
            </w:r>
            <w:r w:rsidR="00D81ACE">
              <w:t xml:space="preserve"> building</w:t>
            </w:r>
            <w:r w:rsidRPr="00E46FF8">
              <w:t xml:space="preserve">. Like formative data, </w:t>
            </w:r>
            <w:r w:rsidR="002F54BD">
              <w:t xml:space="preserve">final </w:t>
            </w:r>
            <w:r w:rsidRPr="00E46FF8">
              <w:t xml:space="preserve">summative data </w:t>
            </w:r>
            <w:r w:rsidR="00680619" w:rsidRPr="00E46FF8">
              <w:t xml:space="preserve">also </w:t>
            </w:r>
            <w:r w:rsidRPr="00E46FF8">
              <w:t>should identify professional learning opportunities for teachers.</w:t>
            </w:r>
            <w:r w:rsidR="009D61F9">
              <w:t>”</w:t>
            </w:r>
            <w:r w:rsidRPr="00E46FF8">
              <w:t xml:space="preserve"> </w:t>
            </w:r>
          </w:p>
          <w:p w14:paraId="71859BBE" w14:textId="77777777" w:rsidR="00093B2C" w:rsidRPr="00E46FF8" w:rsidRDefault="00680619" w:rsidP="00846299">
            <w:pPr>
              <w:pStyle w:val="BodytextFG"/>
              <w:spacing w:after="120"/>
            </w:pPr>
            <w:r w:rsidRPr="00E46FF8">
              <w:t>“</w:t>
            </w:r>
            <w:r w:rsidR="00093B2C" w:rsidRPr="00E46FF8">
              <w:t>Some of the activities associated with summative evaluation data include determining a final, summative performance rating for the teacher based on evaluation data</w:t>
            </w:r>
            <w:r w:rsidR="00CD0448">
              <w:t>; having</w:t>
            </w:r>
            <w:r w:rsidR="00093B2C" w:rsidRPr="00E46FF8">
              <w:t xml:space="preserve"> conversations between the teacher and their evaluators about the trends identified in the data</w:t>
            </w:r>
            <w:r w:rsidR="00CD0448">
              <w:t>;</w:t>
            </w:r>
            <w:r w:rsidR="00093B2C" w:rsidRPr="00E46FF8">
              <w:t xml:space="preserve"> and connecti</w:t>
            </w:r>
            <w:r w:rsidR="00CD0448">
              <w:t>ng</w:t>
            </w:r>
            <w:r w:rsidR="00093B2C" w:rsidRPr="00E46FF8">
              <w:t xml:space="preserve"> to specific professional learning resources.” </w:t>
            </w:r>
          </w:p>
        </w:tc>
        <w:tc>
          <w:tcPr>
            <w:tcW w:w="3843" w:type="dxa"/>
          </w:tcPr>
          <w:p w14:paraId="2DB4ACA7" w14:textId="77777777" w:rsidR="00093B2C" w:rsidRPr="00E46FF8" w:rsidRDefault="00093B2C" w:rsidP="00B7493B">
            <w:pPr>
              <w:pStyle w:val="SlideThumbnail"/>
            </w:pPr>
            <w:r w:rsidRPr="00E46FF8">
              <w:drawing>
                <wp:inline distT="0" distB="0" distL="0" distR="0" wp14:anchorId="6744A597" wp14:editId="4F916EFE">
                  <wp:extent cx="2267712" cy="1700784"/>
                  <wp:effectExtent l="19050" t="19050" r="18415"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07505A6A" w14:textId="6659BA17" w:rsidR="00093B2C" w:rsidRPr="00E46FF8" w:rsidRDefault="00093B2C" w:rsidP="00846299">
            <w:pPr>
              <w:pStyle w:val="Slidenumber"/>
            </w:pPr>
            <w:r w:rsidRPr="00E46FF8">
              <w:t>Slide 3</w:t>
            </w:r>
            <w:r w:rsidR="00DE78AD">
              <w:t>3</w:t>
            </w:r>
          </w:p>
        </w:tc>
      </w:tr>
      <w:tr w:rsidR="00093B2C" w:rsidRPr="00E46FF8" w14:paraId="546B9B44" w14:textId="77777777" w:rsidTr="00846299">
        <w:tc>
          <w:tcPr>
            <w:tcW w:w="5733" w:type="dxa"/>
          </w:tcPr>
          <w:p w14:paraId="67839401" w14:textId="420766C9" w:rsidR="00093B2C" w:rsidRPr="00846299" w:rsidRDefault="00CD0448" w:rsidP="00846299">
            <w:pPr>
              <w:pStyle w:val="BodytextFGitalic"/>
              <w:spacing w:before="120"/>
              <w:rPr>
                <w:b/>
              </w:rPr>
            </w:pPr>
            <w:r>
              <w:t xml:space="preserve">For Activity 8, you will use </w:t>
            </w:r>
            <w:r w:rsidRPr="00B51BCB">
              <w:rPr>
                <w:b/>
              </w:rPr>
              <w:t>Handout 4: Ms. Blue, Eighth-Grade Mathematics Teacher—Making Sense of the Data</w:t>
            </w:r>
            <w:r w:rsidR="00B51BCB">
              <w:rPr>
                <w:i w:val="0"/>
              </w:rPr>
              <w:t>.</w:t>
            </w:r>
            <w:r>
              <w:t xml:space="preserve"> You also will need chart paper</w:t>
            </w:r>
            <w:r w:rsidR="004D0517">
              <w:t xml:space="preserve"> for each table group</w:t>
            </w:r>
            <w:r>
              <w:t>.</w:t>
            </w:r>
            <w:r w:rsidR="004D0517">
              <w:t xml:space="preserve"> E</w:t>
            </w:r>
            <w:r w:rsidR="00093B2C" w:rsidRPr="004D0517">
              <w:t xml:space="preserve">ither put </w:t>
            </w:r>
            <w:r w:rsidR="001F2FBA" w:rsidRPr="004D0517">
              <w:t xml:space="preserve">the chart paper on </w:t>
            </w:r>
            <w:r w:rsidR="004D0517">
              <w:t>each</w:t>
            </w:r>
            <w:r w:rsidR="001F2FBA" w:rsidRPr="004D0517">
              <w:t xml:space="preserve"> </w:t>
            </w:r>
            <w:r w:rsidR="00093B2C" w:rsidRPr="004D0517">
              <w:t>table or hang</w:t>
            </w:r>
            <w:r w:rsidR="009A66A1" w:rsidRPr="004D0517">
              <w:t xml:space="preserve"> it</w:t>
            </w:r>
            <w:r w:rsidR="00093B2C" w:rsidRPr="004D0517">
              <w:t xml:space="preserve"> on </w:t>
            </w:r>
            <w:r w:rsidR="001F2FBA" w:rsidRPr="004D0517">
              <w:t xml:space="preserve">the </w:t>
            </w:r>
            <w:r w:rsidR="00093B2C" w:rsidRPr="004D0517">
              <w:t>wall near</w:t>
            </w:r>
            <w:r w:rsidR="00B51BCB">
              <w:t xml:space="preserve"> each</w:t>
            </w:r>
            <w:r w:rsidR="00093B2C" w:rsidRPr="004D0517">
              <w:t xml:space="preserve"> table.</w:t>
            </w:r>
          </w:p>
          <w:p w14:paraId="3DD1D476" w14:textId="77777777" w:rsidR="00093B2C" w:rsidRPr="00E46FF8" w:rsidRDefault="00243736" w:rsidP="00F22DDE">
            <w:pPr>
              <w:pStyle w:val="Explain"/>
              <w:rPr>
                <w:rFonts w:eastAsiaTheme="minorEastAsia"/>
              </w:rPr>
            </w:pPr>
            <w:r>
              <w:t>Explain</w:t>
            </w:r>
            <w:r w:rsidR="00093B2C" w:rsidRPr="00E46FF8">
              <w:t>:</w:t>
            </w:r>
          </w:p>
          <w:p w14:paraId="4736D821" w14:textId="0BC12229" w:rsidR="00804E47" w:rsidRPr="00E46FF8" w:rsidRDefault="00093B2C" w:rsidP="00F22DDE">
            <w:pPr>
              <w:pStyle w:val="BodytextFG"/>
            </w:pPr>
            <w:r w:rsidRPr="00E46FF8">
              <w:t>“</w:t>
            </w:r>
            <w:r w:rsidR="00CD0448">
              <w:t>Turn to Handout 4. Y</w:t>
            </w:r>
            <w:r w:rsidRPr="00E46FF8">
              <w:t>ou</w:t>
            </w:r>
            <w:r w:rsidR="00CD0448">
              <w:t xml:space="preserve"> will</w:t>
            </w:r>
            <w:r w:rsidRPr="00E46FF8">
              <w:t xml:space="preserve"> find a scenario about Ms. Blue, an eighth-grade math</w:t>
            </w:r>
            <w:r w:rsidR="00AF3564" w:rsidRPr="00E46FF8">
              <w:t>ematics</w:t>
            </w:r>
            <w:r w:rsidRPr="00E46FF8">
              <w:t xml:space="preserve"> teacher. Read the scenario</w:t>
            </w:r>
            <w:r w:rsidR="00CD0448">
              <w:t>,</w:t>
            </w:r>
            <w:r w:rsidRPr="00E46FF8">
              <w:t xml:space="preserve"> and think about how you would use the data to co</w:t>
            </w:r>
            <w:r w:rsidR="00804E47">
              <w:t>-</w:t>
            </w:r>
            <w:r w:rsidRPr="00E46FF8">
              <w:t>develop a professional learning plan with Ms. Blue.</w:t>
            </w:r>
            <w:r w:rsidR="009D61F9">
              <w:t>”</w:t>
            </w:r>
            <w:r w:rsidRPr="00E46FF8">
              <w:t xml:space="preserve"> </w:t>
            </w:r>
          </w:p>
          <w:p w14:paraId="1DDDBFFA" w14:textId="16B380B1" w:rsidR="00093B2C" w:rsidRPr="00E46FF8" w:rsidRDefault="00CD0448" w:rsidP="00846299">
            <w:pPr>
              <w:pStyle w:val="BodytextFG"/>
            </w:pPr>
            <w:r>
              <w:t>“</w:t>
            </w:r>
            <w:r w:rsidR="00093B2C" w:rsidRPr="00E46FF8">
              <w:t xml:space="preserve">Work with your table group to agree on a plan, and write it on the chart paper provided. You should include Ms. Blue’s learning goals (one or two key </w:t>
            </w:r>
            <w:r w:rsidR="003347D7">
              <w:t>goals)</w:t>
            </w:r>
            <w:r w:rsidR="00093B2C" w:rsidRPr="00E46FF8">
              <w:t xml:space="preserve">, some learning activities </w:t>
            </w:r>
            <w:r w:rsidR="00093B2C" w:rsidRPr="00E46FF8">
              <w:lastRenderedPageBreak/>
              <w:t>she should participate in to make sure she meets those goals, and one or two success metrics</w:t>
            </w:r>
            <w:r>
              <w:t xml:space="preserve"> (</w:t>
            </w:r>
            <w:r w:rsidR="00093B2C" w:rsidRPr="00E46FF8">
              <w:t>measurements of how you would know she has met her goals</w:t>
            </w:r>
            <w:r>
              <w:t>)</w:t>
            </w:r>
            <w:r w:rsidR="00093B2C" w:rsidRPr="00E46FF8">
              <w:t xml:space="preserve">.” </w:t>
            </w:r>
          </w:p>
          <w:p w14:paraId="5F1AAC9D" w14:textId="2CF25956" w:rsidR="00093B2C" w:rsidRPr="00B51BCB" w:rsidRDefault="00093B2C" w:rsidP="00846299">
            <w:pPr>
              <w:pStyle w:val="BodytextFGitalic"/>
              <w:rPr>
                <w:b/>
                <w:i w:val="0"/>
              </w:rPr>
            </w:pPr>
            <w:r w:rsidRPr="00B51BCB">
              <w:rPr>
                <w:b/>
                <w:i w:val="0"/>
              </w:rPr>
              <w:t xml:space="preserve">Write on </w:t>
            </w:r>
            <w:r w:rsidR="00AF3564" w:rsidRPr="00B51BCB">
              <w:rPr>
                <w:b/>
                <w:i w:val="0"/>
              </w:rPr>
              <w:t xml:space="preserve">chart paper </w:t>
            </w:r>
            <w:r w:rsidRPr="00B51BCB">
              <w:rPr>
                <w:b/>
                <w:i w:val="0"/>
              </w:rPr>
              <w:t>to demonstrate the expectations for this activity:</w:t>
            </w:r>
          </w:p>
          <w:p w14:paraId="1D5CF83A" w14:textId="6A98CA94" w:rsidR="00093B2C" w:rsidRPr="00846299" w:rsidRDefault="00093B2C" w:rsidP="00846299">
            <w:pPr>
              <w:spacing w:before="120"/>
              <w:ind w:left="720"/>
              <w:rPr>
                <w:rFonts w:ascii="Times New Roman" w:eastAsiaTheme="minorEastAsia" w:hAnsi="Times New Roman" w:cs="Times New Roman"/>
                <w:sz w:val="22"/>
                <w:u w:val="single"/>
              </w:rPr>
            </w:pPr>
            <w:r w:rsidRPr="00846299">
              <w:rPr>
                <w:rFonts w:ascii="Times New Roman" w:hAnsi="Times New Roman" w:cs="Times New Roman"/>
                <w:sz w:val="22"/>
                <w:u w:val="single"/>
              </w:rPr>
              <w:t xml:space="preserve">Ms. Blue’s Professional </w:t>
            </w:r>
            <w:r w:rsidR="00F54E2D">
              <w:rPr>
                <w:rFonts w:ascii="Times New Roman" w:hAnsi="Times New Roman" w:cs="Times New Roman"/>
                <w:sz w:val="22"/>
                <w:u w:val="single"/>
              </w:rPr>
              <w:t>Learning</w:t>
            </w:r>
            <w:r w:rsidR="002F54BD" w:rsidRPr="00846299">
              <w:rPr>
                <w:rFonts w:ascii="Times New Roman" w:hAnsi="Times New Roman" w:cs="Times New Roman"/>
                <w:sz w:val="22"/>
                <w:u w:val="single"/>
              </w:rPr>
              <w:t xml:space="preserve"> </w:t>
            </w:r>
            <w:r w:rsidRPr="00846299">
              <w:rPr>
                <w:rFonts w:ascii="Times New Roman" w:hAnsi="Times New Roman" w:cs="Times New Roman"/>
                <w:sz w:val="22"/>
                <w:u w:val="single"/>
              </w:rPr>
              <w:t>Plan</w:t>
            </w:r>
          </w:p>
          <w:p w14:paraId="12AB7FD9" w14:textId="7EC4F182" w:rsidR="00093B2C" w:rsidRPr="00846299" w:rsidRDefault="00093B2C" w:rsidP="00CD0448">
            <w:pPr>
              <w:ind w:left="720"/>
              <w:rPr>
                <w:rFonts w:ascii="Times New Roman" w:eastAsiaTheme="minorEastAsia" w:hAnsi="Times New Roman" w:cs="Times New Roman"/>
                <w:sz w:val="22"/>
              </w:rPr>
            </w:pPr>
            <w:r w:rsidRPr="00846299">
              <w:rPr>
                <w:rFonts w:ascii="Times New Roman" w:hAnsi="Times New Roman" w:cs="Times New Roman"/>
                <w:sz w:val="22"/>
              </w:rPr>
              <w:t>Learning Goals</w:t>
            </w:r>
          </w:p>
          <w:p w14:paraId="585452D7" w14:textId="6BEDBFA3" w:rsidR="00093B2C" w:rsidRPr="00846299" w:rsidRDefault="006433B9" w:rsidP="00CD0448">
            <w:pPr>
              <w:ind w:left="720"/>
              <w:rPr>
                <w:rFonts w:ascii="Times New Roman" w:eastAsiaTheme="minorEastAsia" w:hAnsi="Times New Roman" w:cs="Times New Roman"/>
                <w:sz w:val="22"/>
              </w:rPr>
            </w:pPr>
            <w:r>
              <w:rPr>
                <w:rFonts w:ascii="Times New Roman" w:hAnsi="Times New Roman" w:cs="Times New Roman"/>
                <w:sz w:val="22"/>
              </w:rPr>
              <w:t xml:space="preserve">Learning </w:t>
            </w:r>
            <w:r w:rsidR="00093B2C" w:rsidRPr="00846299">
              <w:rPr>
                <w:rFonts w:ascii="Times New Roman" w:hAnsi="Times New Roman" w:cs="Times New Roman"/>
                <w:sz w:val="22"/>
              </w:rPr>
              <w:t>Activities</w:t>
            </w:r>
          </w:p>
          <w:p w14:paraId="35FAE5FC" w14:textId="48836236" w:rsidR="00093B2C" w:rsidRPr="00846299" w:rsidRDefault="00093B2C" w:rsidP="00846299">
            <w:pPr>
              <w:ind w:left="720"/>
              <w:rPr>
                <w:rFonts w:ascii="Times New Roman" w:eastAsiaTheme="minorEastAsia" w:hAnsi="Times New Roman" w:cs="Times New Roman"/>
                <w:sz w:val="22"/>
              </w:rPr>
            </w:pPr>
            <w:r w:rsidRPr="00846299">
              <w:rPr>
                <w:rFonts w:ascii="Times New Roman" w:hAnsi="Times New Roman" w:cs="Times New Roman"/>
                <w:sz w:val="22"/>
              </w:rPr>
              <w:t>Success Metrics</w:t>
            </w:r>
          </w:p>
          <w:p w14:paraId="7555D341" w14:textId="77777777" w:rsidR="00093B2C" w:rsidRPr="00CD0448" w:rsidRDefault="00093B2C" w:rsidP="00846299">
            <w:pPr>
              <w:pStyle w:val="BodytextFGitalic"/>
              <w:rPr>
                <w:rFonts w:eastAsiaTheme="minorEastAsia"/>
              </w:rPr>
            </w:pPr>
            <w:r w:rsidRPr="00CD0448">
              <w:t>Facilitators should be ready to answer questions about the data in the activity. For example, some participants may ask how reliable the observation data are. You might respond “as reliable as the data that are currently gathered in your state</w:t>
            </w:r>
            <w:r w:rsidR="00CD0448">
              <w:t xml:space="preserve"> or </w:t>
            </w:r>
            <w:r w:rsidRPr="00CD0448">
              <w:t>district</w:t>
            </w:r>
            <w:r w:rsidR="00CD0448">
              <w:t>.</w:t>
            </w:r>
            <w:r w:rsidRPr="00CD0448">
              <w:t xml:space="preserve">” </w:t>
            </w:r>
            <w:r w:rsidR="00CD0448">
              <w:t>L</w:t>
            </w:r>
            <w:r w:rsidRPr="00CD0448">
              <w:t>et participants struggle with making decisions based on data that may not be 100</w:t>
            </w:r>
            <w:r w:rsidR="00F01452" w:rsidRPr="00CD0448">
              <w:t xml:space="preserve"> percent</w:t>
            </w:r>
            <w:r w:rsidRPr="00CD0448">
              <w:t xml:space="preserve"> reliable.</w:t>
            </w:r>
            <w:r w:rsidR="00E23BE4" w:rsidRPr="00CD0448">
              <w:t xml:space="preserve"> </w:t>
            </w:r>
          </w:p>
          <w:p w14:paraId="7896553A" w14:textId="7E78A48E" w:rsidR="00093B2C" w:rsidRPr="00E46FF8" w:rsidRDefault="00093B2C" w:rsidP="008859A9">
            <w:pPr>
              <w:pStyle w:val="BodytextFGitalic"/>
              <w:spacing w:after="120"/>
              <w:rPr>
                <w:b/>
              </w:rPr>
            </w:pPr>
            <w:r w:rsidRPr="00CD0448">
              <w:t>Facilitate a whole-group share</w:t>
            </w:r>
            <w:r w:rsidR="00F01452" w:rsidRPr="00CD0448">
              <w:t>-</w:t>
            </w:r>
            <w:r w:rsidRPr="00CD0448">
              <w:t>out of the</w:t>
            </w:r>
            <w:r w:rsidR="00CD0448">
              <w:t xml:space="preserve"> professional </w:t>
            </w:r>
            <w:r w:rsidR="008859A9">
              <w:t>learning</w:t>
            </w:r>
            <w:r w:rsidR="002F54BD">
              <w:t xml:space="preserve"> </w:t>
            </w:r>
            <w:r w:rsidRPr="00CD0448">
              <w:t>plans</w:t>
            </w:r>
            <w:r w:rsidR="00CD0448">
              <w:t xml:space="preserve"> developed by the participants</w:t>
            </w:r>
            <w:r w:rsidRPr="00CD0448">
              <w:t>. You may have each group discuss their identified goal(s) and why they chose th</w:t>
            </w:r>
            <w:r w:rsidR="00B51BCB">
              <w:t>e</w:t>
            </w:r>
            <w:r w:rsidRPr="00CD0448">
              <w:t xml:space="preserve"> goal(s) first, then have them share their activities and success metrics in succession and point out common themes. Or you may want to have each group share </w:t>
            </w:r>
            <w:r w:rsidR="00F01452" w:rsidRPr="00CD0448">
              <w:t xml:space="preserve">its </w:t>
            </w:r>
            <w:r w:rsidRPr="00CD0448">
              <w:t xml:space="preserve">plan for the </w:t>
            </w:r>
            <w:r w:rsidR="00CD0448" w:rsidRPr="00CD0448">
              <w:t xml:space="preserve">whole </w:t>
            </w:r>
            <w:r w:rsidRPr="00CD0448">
              <w:t xml:space="preserve">group and again summarize with common themes after each group is done describing </w:t>
            </w:r>
            <w:r w:rsidR="00F01452" w:rsidRPr="00CD0448">
              <w:t xml:space="preserve">its </w:t>
            </w:r>
            <w:r w:rsidRPr="00CD0448">
              <w:t>plans.</w:t>
            </w:r>
            <w:r w:rsidR="00654769">
              <w:t xml:space="preserve"> </w:t>
            </w:r>
          </w:p>
        </w:tc>
        <w:tc>
          <w:tcPr>
            <w:tcW w:w="3843" w:type="dxa"/>
          </w:tcPr>
          <w:p w14:paraId="3A509293" w14:textId="77777777" w:rsidR="00846299" w:rsidRPr="00E46FF8" w:rsidRDefault="00846299" w:rsidP="00846299">
            <w:pPr>
              <w:pStyle w:val="SlideThumbnail"/>
            </w:pPr>
            <w:r w:rsidRPr="00E46FF8">
              <w:lastRenderedPageBreak/>
              <w:drawing>
                <wp:inline distT="0" distB="0" distL="0" distR="0" wp14:anchorId="195BD7A6" wp14:editId="736CB8D1">
                  <wp:extent cx="2267712" cy="1700784"/>
                  <wp:effectExtent l="19050" t="19050" r="18415" b="139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4013D8A9" w14:textId="3FC46B08" w:rsidR="00093B2C" w:rsidRPr="00E46FF8" w:rsidRDefault="00846299" w:rsidP="00F11A81">
            <w:pPr>
              <w:pStyle w:val="Slidenumber"/>
              <w:rPr>
                <w:szCs w:val="24"/>
              </w:rPr>
            </w:pPr>
            <w:r w:rsidRPr="00E46FF8">
              <w:t>Slide 3</w:t>
            </w:r>
            <w:r w:rsidR="00DE78AD">
              <w:t>4</w:t>
            </w:r>
          </w:p>
        </w:tc>
      </w:tr>
      <w:tr w:rsidR="00093B2C" w:rsidRPr="00E46FF8" w14:paraId="143EBFEC" w14:textId="77777777" w:rsidTr="00846299">
        <w:tc>
          <w:tcPr>
            <w:tcW w:w="5733" w:type="dxa"/>
          </w:tcPr>
          <w:p w14:paraId="3F3071AB" w14:textId="77777777" w:rsidR="00F01452" w:rsidRPr="00F22DDE" w:rsidRDefault="004D0517" w:rsidP="00F22DDE">
            <w:pPr>
              <w:pStyle w:val="BodytextFGitalic"/>
              <w:spacing w:before="120"/>
              <w:rPr>
                <w:b/>
              </w:rPr>
            </w:pPr>
            <w:r>
              <w:lastRenderedPageBreak/>
              <w:t xml:space="preserve">Activity 9 uses </w:t>
            </w:r>
            <w:r w:rsidR="00F01452" w:rsidRPr="00B51BCB">
              <w:rPr>
                <w:b/>
              </w:rPr>
              <w:t>H</w:t>
            </w:r>
            <w:r w:rsidR="00093B2C" w:rsidRPr="00B51BCB">
              <w:rPr>
                <w:b/>
              </w:rPr>
              <w:t xml:space="preserve">andout </w:t>
            </w:r>
            <w:r w:rsidRPr="00B51BCB">
              <w:rPr>
                <w:b/>
              </w:rPr>
              <w:t>5: Orange School―Making Sense of School-Level Data</w:t>
            </w:r>
            <w:r w:rsidR="00093B2C" w:rsidRPr="004D0517">
              <w:t>.</w:t>
            </w:r>
          </w:p>
          <w:p w14:paraId="40859186" w14:textId="77777777" w:rsidR="00093B2C" w:rsidRPr="00E46FF8" w:rsidRDefault="006433B9" w:rsidP="00F22DDE">
            <w:pPr>
              <w:pStyle w:val="Explain"/>
              <w:rPr>
                <w:rFonts w:eastAsiaTheme="minorEastAsia"/>
              </w:rPr>
            </w:pPr>
            <w:r>
              <w:t>Explain</w:t>
            </w:r>
            <w:r w:rsidR="00093B2C" w:rsidRPr="00E46FF8">
              <w:t xml:space="preserve">: </w:t>
            </w:r>
          </w:p>
          <w:p w14:paraId="5F2CAACD" w14:textId="53D643C6" w:rsidR="00594328" w:rsidRPr="007C3B5B" w:rsidRDefault="00093B2C" w:rsidP="006433B9">
            <w:pPr>
              <w:pStyle w:val="CommentText"/>
              <w:spacing w:before="240"/>
              <w:rPr>
                <w:sz w:val="22"/>
                <w:szCs w:val="22"/>
              </w:rPr>
            </w:pPr>
            <w:r w:rsidRPr="007C3B5B">
              <w:rPr>
                <w:sz w:val="22"/>
                <w:szCs w:val="22"/>
              </w:rPr>
              <w:t xml:space="preserve">“Now we have some data from Ms. Blue’s school, the Orange School. </w:t>
            </w:r>
            <w:r w:rsidR="00594328" w:rsidRPr="007C3B5B">
              <w:rPr>
                <w:sz w:val="22"/>
                <w:szCs w:val="22"/>
              </w:rPr>
              <w:t>Ms. Blue’s administrator identified two standard areas to review in detail (Std.2-curriculum; Std.4-</w:t>
            </w:r>
            <w:r w:rsidR="00C1138F">
              <w:rPr>
                <w:sz w:val="22"/>
                <w:szCs w:val="22"/>
              </w:rPr>
              <w:t>assessment</w:t>
            </w:r>
            <w:r w:rsidR="00594328" w:rsidRPr="007C3B5B">
              <w:rPr>
                <w:sz w:val="22"/>
                <w:szCs w:val="22"/>
              </w:rPr>
              <w:t>) as these were the areas many of his teachers identified in their goals for their professional growth plans.</w:t>
            </w:r>
          </w:p>
          <w:p w14:paraId="4FA1749B" w14:textId="77777777" w:rsidR="00093B2C" w:rsidRPr="00E46FF8" w:rsidRDefault="00093B2C" w:rsidP="00F22DDE">
            <w:pPr>
              <w:pStyle w:val="BodytextFG"/>
              <w:rPr>
                <w:rFonts w:ascii="Times New Roman" w:hAnsi="Times New Roman"/>
                <w:szCs w:val="24"/>
              </w:rPr>
            </w:pPr>
            <w:r w:rsidRPr="00E46FF8">
              <w:t>Take a few minutes to review the</w:t>
            </w:r>
            <w:r w:rsidR="004D0517">
              <w:t>se</w:t>
            </w:r>
            <w:r w:rsidRPr="00E46FF8">
              <w:t xml:space="preserve"> data</w:t>
            </w:r>
            <w:r w:rsidR="004D0517">
              <w:t>,</w:t>
            </w:r>
            <w:r w:rsidRPr="00E46FF8">
              <w:t xml:space="preserve"> and share with the group some of the patterns you see. </w:t>
            </w:r>
            <w:r w:rsidR="004D0517">
              <w:t>W</w:t>
            </w:r>
            <w:r w:rsidRPr="00E46FF8">
              <w:t>ith your group</w:t>
            </w:r>
            <w:r w:rsidR="004D0517">
              <w:t>, discuss</w:t>
            </w:r>
            <w:r w:rsidRPr="00E46FF8">
              <w:t xml:space="preserve"> the answers to the questions in the slide.” </w:t>
            </w:r>
          </w:p>
          <w:p w14:paraId="00033B00" w14:textId="77777777" w:rsidR="00093B2C" w:rsidRPr="00F22DDE" w:rsidRDefault="00093B2C" w:rsidP="00F22DDE">
            <w:pPr>
              <w:pStyle w:val="BodytextFGitalic"/>
            </w:pPr>
            <w:r w:rsidRPr="00E46FF8">
              <w:t xml:space="preserve">Have participants “popcorn out” some of their observations about the data and </w:t>
            </w:r>
            <w:r w:rsidR="004D0517">
              <w:t xml:space="preserve">indicate </w:t>
            </w:r>
            <w:r w:rsidRPr="00E46FF8">
              <w:t xml:space="preserve">what </w:t>
            </w:r>
            <w:proofErr w:type="spellStart"/>
            <w:r w:rsidRPr="00E46FF8">
              <w:t>schoolwide</w:t>
            </w:r>
            <w:proofErr w:type="spellEnd"/>
            <w:r w:rsidRPr="00E46FF8">
              <w:t xml:space="preserve"> decisions they may make. </w:t>
            </w:r>
          </w:p>
          <w:p w14:paraId="16FB1691" w14:textId="77D74A8F" w:rsidR="00093B2C" w:rsidRPr="00E46FF8" w:rsidRDefault="00093B2C" w:rsidP="007C3B5B">
            <w:pPr>
              <w:pStyle w:val="BodytextFGitalic"/>
              <w:spacing w:after="120"/>
              <w:rPr>
                <w:b/>
              </w:rPr>
            </w:pPr>
            <w:r w:rsidRPr="00E46FF8">
              <w:t xml:space="preserve">Participants </w:t>
            </w:r>
            <w:r w:rsidR="004D0517">
              <w:t xml:space="preserve">likely </w:t>
            </w:r>
            <w:r w:rsidRPr="00E46FF8">
              <w:t xml:space="preserve">will notice that some teachers are rated </w:t>
            </w:r>
            <w:r w:rsidR="004D0517">
              <w:t xml:space="preserve">as </w:t>
            </w:r>
            <w:r w:rsidR="007C3B5B">
              <w:t xml:space="preserve">accomplished or skilled </w:t>
            </w:r>
            <w:r w:rsidRPr="00E46FF8">
              <w:t xml:space="preserve">on their </w:t>
            </w:r>
            <w:r w:rsidR="007C3B5B">
              <w:t>performance (</w:t>
            </w:r>
            <w:r w:rsidRPr="00E46FF8">
              <w:t>observation</w:t>
            </w:r>
            <w:r w:rsidR="007C3B5B">
              <w:t>)</w:t>
            </w:r>
            <w:r w:rsidRPr="00E46FF8">
              <w:t xml:space="preserve"> ratings but have low student achievement outcomes. You may want to flip to the next slide as you discuss this observation.</w:t>
            </w:r>
            <w:r w:rsidR="00E23BE4" w:rsidRPr="00E46FF8">
              <w:t xml:space="preserve"> </w:t>
            </w:r>
          </w:p>
        </w:tc>
        <w:tc>
          <w:tcPr>
            <w:tcW w:w="3843" w:type="dxa"/>
          </w:tcPr>
          <w:p w14:paraId="399D688F" w14:textId="77777777" w:rsidR="00846299" w:rsidRPr="00E46FF8" w:rsidRDefault="003D049A" w:rsidP="00846299">
            <w:pPr>
              <w:pStyle w:val="SlideThumbnail"/>
            </w:pPr>
            <w:r>
              <w:drawing>
                <wp:inline distT="0" distB="0" distL="0" distR="0" wp14:anchorId="2CFB2F00" wp14:editId="3B46DD41">
                  <wp:extent cx="2254265" cy="1690777"/>
                  <wp:effectExtent l="19050" t="19050" r="12700" b="241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4578" cy="1691012"/>
                          </a:xfrm>
                          <a:prstGeom prst="rect">
                            <a:avLst/>
                          </a:prstGeom>
                          <a:noFill/>
                          <a:ln>
                            <a:solidFill>
                              <a:schemeClr val="tx1"/>
                            </a:solidFill>
                          </a:ln>
                        </pic:spPr>
                      </pic:pic>
                    </a:graphicData>
                  </a:graphic>
                </wp:inline>
              </w:drawing>
            </w:r>
          </w:p>
          <w:p w14:paraId="66C0F9DF" w14:textId="6AFE55B1" w:rsidR="00093B2C" w:rsidRPr="00E46FF8" w:rsidRDefault="00846299" w:rsidP="00F11A81">
            <w:pPr>
              <w:pStyle w:val="Slidenumber"/>
            </w:pPr>
            <w:r w:rsidRPr="00E46FF8">
              <w:t>Slide 3</w:t>
            </w:r>
            <w:r w:rsidR="00DE78AD">
              <w:t>5</w:t>
            </w:r>
          </w:p>
        </w:tc>
      </w:tr>
      <w:tr w:rsidR="00093B2C" w:rsidRPr="00E46FF8" w14:paraId="36525134" w14:textId="77777777" w:rsidTr="00846299">
        <w:tc>
          <w:tcPr>
            <w:tcW w:w="5733" w:type="dxa"/>
          </w:tcPr>
          <w:p w14:paraId="46558764" w14:textId="77777777" w:rsidR="00093B2C" w:rsidRPr="00E46FF8" w:rsidRDefault="006433B9" w:rsidP="00F22DDE">
            <w:pPr>
              <w:pStyle w:val="Explain"/>
              <w:spacing w:before="120"/>
            </w:pPr>
            <w:r>
              <w:lastRenderedPageBreak/>
              <w:t>Explain</w:t>
            </w:r>
            <w:r w:rsidR="00093B2C" w:rsidRPr="00E46FF8">
              <w:t>:</w:t>
            </w:r>
          </w:p>
          <w:p w14:paraId="5A37EC2E" w14:textId="3D49B395" w:rsidR="00093B2C" w:rsidRPr="00E46FF8" w:rsidRDefault="00093B2C" w:rsidP="006433B9">
            <w:pPr>
              <w:pStyle w:val="BodytextFG"/>
            </w:pPr>
            <w:r w:rsidRPr="00E46FF8">
              <w:t>“</w:t>
            </w:r>
            <w:r w:rsidR="007C3B5B">
              <w:t>S</w:t>
            </w:r>
            <w:r w:rsidRPr="00E46FF8">
              <w:t xml:space="preserve">ometimes the data on </w:t>
            </w:r>
            <w:r w:rsidR="004D0517">
              <w:t xml:space="preserve">teacher </w:t>
            </w:r>
            <w:r w:rsidRPr="00E46FF8">
              <w:t>practice conflicts</w:t>
            </w:r>
            <w:r w:rsidR="004D0517">
              <w:t xml:space="preserve"> </w:t>
            </w:r>
            <w:r w:rsidRPr="00E46FF8">
              <w:t xml:space="preserve">with student growth data. </w:t>
            </w:r>
            <w:r w:rsidRPr="00843C9D">
              <w:t xml:space="preserve">So, what </w:t>
            </w:r>
            <w:r w:rsidR="00843C9D" w:rsidRPr="00843C9D">
              <w:t xml:space="preserve">could </w:t>
            </w:r>
            <w:r w:rsidRPr="00843C9D">
              <w:t>you do in that case?”</w:t>
            </w:r>
            <w:r w:rsidRPr="00E46FF8">
              <w:t xml:space="preserve"> </w:t>
            </w:r>
          </w:p>
          <w:p w14:paraId="2E6C8D49" w14:textId="77777777" w:rsidR="00093B2C" w:rsidRPr="00E46FF8" w:rsidRDefault="00093B2C" w:rsidP="00F22DDE">
            <w:pPr>
              <w:pStyle w:val="BodytextFGitalic"/>
              <w:rPr>
                <w:rFonts w:eastAsiaTheme="minorEastAsia"/>
              </w:rPr>
            </w:pPr>
            <w:r w:rsidRPr="00843C9D">
              <w:t>Ask each question</w:t>
            </w:r>
            <w:r w:rsidRPr="00E46FF8">
              <w:t xml:space="preserve"> in succession (the slide is animated). </w:t>
            </w:r>
          </w:p>
          <w:p w14:paraId="1574E491" w14:textId="437B6013" w:rsidR="00093B2C" w:rsidRPr="00E46FF8" w:rsidRDefault="00093B2C" w:rsidP="00F22DDE">
            <w:pPr>
              <w:pStyle w:val="BodytextFG"/>
            </w:pPr>
            <w:r w:rsidRPr="00E46FF8">
              <w:t>“</w:t>
            </w:r>
            <w:r w:rsidR="00843C9D">
              <w:t>C</w:t>
            </w:r>
            <w:r w:rsidRPr="00E46FF8">
              <w:t xml:space="preserve">ould you </w:t>
            </w:r>
            <w:r w:rsidR="004D0517">
              <w:t>(</w:t>
            </w:r>
            <w:r w:rsidRPr="00E46FF8">
              <w:t>A</w:t>
            </w:r>
            <w:r w:rsidR="004D0517">
              <w:t>)</w:t>
            </w:r>
            <w:r w:rsidRPr="00E46FF8">
              <w:t xml:space="preserve"> </w:t>
            </w:r>
            <w:r w:rsidR="004D0517">
              <w:t>c</w:t>
            </w:r>
            <w:r w:rsidRPr="00E46FF8">
              <w:t>ollect more data</w:t>
            </w:r>
            <w:r w:rsidR="00F41182" w:rsidRPr="00E46FF8">
              <w:t xml:space="preserve"> t</w:t>
            </w:r>
            <w:r w:rsidRPr="00E46FF8">
              <w:t>o better understand the discrepancy?</w:t>
            </w:r>
            <w:r w:rsidR="009D61F9">
              <w:t>”</w:t>
            </w:r>
          </w:p>
          <w:p w14:paraId="4071473F" w14:textId="77B9612A" w:rsidR="00093B2C" w:rsidRPr="00E46FF8" w:rsidRDefault="00F41182" w:rsidP="00F22DDE">
            <w:pPr>
              <w:pStyle w:val="BodytextFG"/>
            </w:pPr>
            <w:r w:rsidRPr="00E46FF8">
              <w:t>“</w:t>
            </w:r>
            <w:r w:rsidR="00843C9D">
              <w:t>C</w:t>
            </w:r>
            <w:r w:rsidR="00093B2C" w:rsidRPr="00E46FF8">
              <w:t xml:space="preserve">ould you </w:t>
            </w:r>
            <w:r w:rsidR="004D0517">
              <w:t>(</w:t>
            </w:r>
            <w:r w:rsidR="00093B2C" w:rsidRPr="00E46FF8">
              <w:t>B</w:t>
            </w:r>
            <w:r w:rsidR="004D0517">
              <w:t>)</w:t>
            </w:r>
            <w:r w:rsidR="00093B2C" w:rsidRPr="00E46FF8">
              <w:t xml:space="preserve"> consider the data source</w:t>
            </w:r>
            <w:r w:rsidR="00B51BCB">
              <w:rPr>
                <w:rFonts w:cstheme="minorHAnsi"/>
              </w:rPr>
              <w:t>—</w:t>
            </w:r>
            <w:r w:rsidR="00093B2C" w:rsidRPr="00E46FF8">
              <w:t>that is, determine whether the raters were reliable? Were the achievement tests used to measure student growth high</w:t>
            </w:r>
            <w:r w:rsidRPr="00E46FF8">
              <w:t>-</w:t>
            </w:r>
            <w:r w:rsidR="00093B2C" w:rsidRPr="00E46FF8">
              <w:t>quality instruments assessing student understanding of the taught curriculum?</w:t>
            </w:r>
            <w:r w:rsidR="009D61F9">
              <w:t>”</w:t>
            </w:r>
          </w:p>
          <w:p w14:paraId="54C71B0B" w14:textId="0919B7E1" w:rsidR="00093B2C" w:rsidRPr="00E46FF8" w:rsidRDefault="00F41182" w:rsidP="00F22DDE">
            <w:pPr>
              <w:pStyle w:val="BodytextFG"/>
            </w:pPr>
            <w:r w:rsidRPr="00E46FF8">
              <w:t>“</w:t>
            </w:r>
            <w:r w:rsidR="00843C9D">
              <w:t>C</w:t>
            </w:r>
            <w:r w:rsidR="00093B2C" w:rsidRPr="00E46FF8">
              <w:t xml:space="preserve">ould you </w:t>
            </w:r>
            <w:r w:rsidR="00741059">
              <w:t>(</w:t>
            </w:r>
            <w:r w:rsidR="004D0517">
              <w:t>C) d</w:t>
            </w:r>
            <w:r w:rsidR="00093B2C" w:rsidRPr="00E46FF8">
              <w:t>ig deeper into the data to make sure that the instrument was measuring what i</w:t>
            </w:r>
            <w:r w:rsidR="00DA6460">
              <w:t>t</w:t>
            </w:r>
            <w:r w:rsidR="00093B2C" w:rsidRPr="00E46FF8">
              <w:t xml:space="preserve"> was intended to measure? Do the constructs overlap?</w:t>
            </w:r>
            <w:r w:rsidR="009D61F9">
              <w:t>”</w:t>
            </w:r>
          </w:p>
          <w:p w14:paraId="7565690F" w14:textId="083C87DF" w:rsidR="00093B2C" w:rsidRPr="00E46FF8" w:rsidRDefault="00F41182" w:rsidP="00F22DDE">
            <w:pPr>
              <w:pStyle w:val="BodytextFG"/>
            </w:pPr>
            <w:r w:rsidRPr="00E46FF8">
              <w:t>“</w:t>
            </w:r>
            <w:r w:rsidR="00843C9D">
              <w:t>C</w:t>
            </w:r>
            <w:r w:rsidR="00093B2C" w:rsidRPr="00E46FF8">
              <w:t xml:space="preserve">ould you </w:t>
            </w:r>
            <w:r w:rsidR="00741059">
              <w:t>(</w:t>
            </w:r>
            <w:r w:rsidR="00093B2C" w:rsidRPr="00E46FF8">
              <w:t>D</w:t>
            </w:r>
            <w:r w:rsidR="00741059">
              <w:t>)</w:t>
            </w:r>
            <w:r w:rsidR="00093B2C" w:rsidRPr="00E46FF8">
              <w:t xml:space="preserve"> offer professional learning in an area that teachers may or may not actually need</w:t>
            </w:r>
            <w:r w:rsidR="00741059">
              <w:t>―</w:t>
            </w:r>
            <w:r w:rsidR="00093B2C" w:rsidRPr="00E46FF8">
              <w:t>just to be on the safe side?</w:t>
            </w:r>
            <w:r w:rsidR="009D61F9">
              <w:t>”</w:t>
            </w:r>
          </w:p>
          <w:p w14:paraId="118236A2" w14:textId="5DB9EE6F" w:rsidR="00093B2C" w:rsidRPr="00843C9D" w:rsidRDefault="00843C9D" w:rsidP="00F22DDE">
            <w:pPr>
              <w:pStyle w:val="BodytextFG"/>
            </w:pPr>
            <w:r w:rsidRPr="00843C9D">
              <w:t>(F) Other</w:t>
            </w:r>
          </w:p>
          <w:p w14:paraId="4B769CBF" w14:textId="66B64C7A" w:rsidR="00093B2C" w:rsidRPr="00F0635D" w:rsidRDefault="00093B2C" w:rsidP="00F22DDE">
            <w:pPr>
              <w:pStyle w:val="BodytextFGitalic"/>
              <w:spacing w:after="120"/>
            </w:pPr>
            <w:r w:rsidRPr="00E46FF8">
              <w:t>Facilitate a whole</w:t>
            </w:r>
            <w:r w:rsidR="00A57C6B" w:rsidRPr="00E46FF8">
              <w:t>-</w:t>
            </w:r>
            <w:r w:rsidRPr="00E46FF8">
              <w:t>group discussion of the described options.</w:t>
            </w:r>
            <w:r w:rsidR="007C3B5B">
              <w:t xml:space="preserve"> </w:t>
            </w:r>
          </w:p>
        </w:tc>
        <w:tc>
          <w:tcPr>
            <w:tcW w:w="3843" w:type="dxa"/>
          </w:tcPr>
          <w:p w14:paraId="2068388F" w14:textId="24E19A00" w:rsidR="00093B2C" w:rsidRPr="00E46FF8" w:rsidRDefault="00843C9D" w:rsidP="00B7493B">
            <w:pPr>
              <w:pStyle w:val="SlideThumbnail"/>
            </w:pPr>
            <w:r w:rsidRPr="00843C9D">
              <w:drawing>
                <wp:inline distT="0" distB="0" distL="0" distR="0" wp14:anchorId="7DDDB7C1" wp14:editId="75ECBD76">
                  <wp:extent cx="2199339" cy="164950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199531" cy="1649649"/>
                          </a:xfrm>
                          <a:prstGeom prst="rect">
                            <a:avLst/>
                          </a:prstGeom>
                        </pic:spPr>
                      </pic:pic>
                    </a:graphicData>
                  </a:graphic>
                </wp:inline>
              </w:drawing>
            </w:r>
          </w:p>
          <w:p w14:paraId="594E9260" w14:textId="0381C346" w:rsidR="00093B2C" w:rsidRPr="00E46FF8" w:rsidRDefault="00093B2C" w:rsidP="00F22DDE">
            <w:pPr>
              <w:pStyle w:val="Slidenumber"/>
            </w:pPr>
            <w:r w:rsidRPr="00E46FF8">
              <w:t>Slide 3</w:t>
            </w:r>
            <w:r w:rsidR="00DE78AD">
              <w:t>6</w:t>
            </w:r>
          </w:p>
        </w:tc>
      </w:tr>
      <w:tr w:rsidR="00093B2C" w:rsidRPr="00E46FF8" w14:paraId="699504A6" w14:textId="77777777" w:rsidTr="00846299">
        <w:tc>
          <w:tcPr>
            <w:tcW w:w="5733" w:type="dxa"/>
          </w:tcPr>
          <w:p w14:paraId="0F021A0D" w14:textId="77777777" w:rsidR="00093B2C" w:rsidRPr="00E46FF8" w:rsidRDefault="00093B2C" w:rsidP="00F22DDE">
            <w:pPr>
              <w:pStyle w:val="Explain"/>
              <w:spacing w:before="120"/>
              <w:rPr>
                <w:rFonts w:eastAsiaTheme="minorEastAsia"/>
              </w:rPr>
            </w:pPr>
            <w:r w:rsidRPr="00E46FF8">
              <w:t>Explain:</w:t>
            </w:r>
          </w:p>
          <w:p w14:paraId="5EAE1640" w14:textId="77777777" w:rsidR="00093B2C" w:rsidRPr="00F22DDE" w:rsidRDefault="00093B2C" w:rsidP="00F22DDE">
            <w:pPr>
              <w:pStyle w:val="BodytextFG"/>
            </w:pPr>
            <w:r w:rsidRPr="00E46FF8">
              <w:t xml:space="preserve">“We tried our hand at using some mock summative data to develop individual professional learning plans and make </w:t>
            </w:r>
            <w:proofErr w:type="spellStart"/>
            <w:r w:rsidRPr="00E46FF8">
              <w:t>schoolwide</w:t>
            </w:r>
            <w:proofErr w:type="spellEnd"/>
            <w:r w:rsidRPr="00E46FF8">
              <w:t xml:space="preserve"> professional development decisions.</w:t>
            </w:r>
            <w:r w:rsidR="009D61F9">
              <w:t>”</w:t>
            </w:r>
            <w:r w:rsidRPr="00E46FF8">
              <w:t xml:space="preserve"> </w:t>
            </w:r>
          </w:p>
          <w:p w14:paraId="5798718F" w14:textId="77777777" w:rsidR="00093B2C" w:rsidRPr="00F22DDE" w:rsidRDefault="00FC6522" w:rsidP="00F22DDE">
            <w:pPr>
              <w:pStyle w:val="BodytextFG"/>
            </w:pPr>
            <w:r w:rsidRPr="00E46FF8">
              <w:t>“</w:t>
            </w:r>
            <w:r w:rsidR="00093B2C" w:rsidRPr="00E46FF8">
              <w:t xml:space="preserve">Take a few minutes in your table groups to discuss the guiding questions on the slide.” </w:t>
            </w:r>
          </w:p>
          <w:p w14:paraId="0E4972C3" w14:textId="61A8D9CE" w:rsidR="00093B2C" w:rsidRPr="00E46FF8" w:rsidRDefault="00093B2C" w:rsidP="000A7AAE">
            <w:pPr>
              <w:pStyle w:val="BodytextFGitalic"/>
              <w:rPr>
                <w:b/>
              </w:rPr>
            </w:pPr>
            <w:r w:rsidRPr="00E46FF8">
              <w:t xml:space="preserve">After five minutes, ask for a few people to share out any </w:t>
            </w:r>
            <w:r w:rsidR="00654769">
              <w:br/>
            </w:r>
            <w:r w:rsidRPr="00E46FF8">
              <w:t>“</w:t>
            </w:r>
            <w:proofErr w:type="spellStart"/>
            <w:r w:rsidR="000A7AAE">
              <w:t>ahas</w:t>
            </w:r>
            <w:proofErr w:type="spellEnd"/>
            <w:r w:rsidR="000A7AAE">
              <w:t>!</w:t>
            </w:r>
            <w:r w:rsidRPr="00E46FF8">
              <w:t>”</w:t>
            </w:r>
          </w:p>
        </w:tc>
        <w:tc>
          <w:tcPr>
            <w:tcW w:w="3843" w:type="dxa"/>
          </w:tcPr>
          <w:p w14:paraId="32C46753" w14:textId="77777777" w:rsidR="00093B2C" w:rsidRPr="00E46FF8" w:rsidRDefault="00B738F8" w:rsidP="00B7493B">
            <w:pPr>
              <w:pStyle w:val="SlideThumbnail"/>
            </w:pPr>
            <w:r>
              <w:drawing>
                <wp:inline distT="0" distB="0" distL="0" distR="0" wp14:anchorId="02CBA9A1" wp14:editId="5A372E79">
                  <wp:extent cx="2271525" cy="1703723"/>
                  <wp:effectExtent l="19050" t="19050" r="14605" b="1079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878" cy="1715238"/>
                          </a:xfrm>
                          <a:prstGeom prst="rect">
                            <a:avLst/>
                          </a:prstGeom>
                          <a:noFill/>
                          <a:ln>
                            <a:solidFill>
                              <a:schemeClr val="tx1"/>
                            </a:solidFill>
                          </a:ln>
                        </pic:spPr>
                      </pic:pic>
                    </a:graphicData>
                  </a:graphic>
                </wp:inline>
              </w:drawing>
            </w:r>
          </w:p>
          <w:p w14:paraId="33BCB5BE" w14:textId="70FF2525" w:rsidR="00093B2C" w:rsidRPr="00E46FF8" w:rsidRDefault="00093B2C" w:rsidP="00F22DDE">
            <w:pPr>
              <w:pStyle w:val="Slidenumber"/>
            </w:pPr>
            <w:r w:rsidRPr="00E46FF8">
              <w:t>Slide 3</w:t>
            </w:r>
            <w:r w:rsidR="00DE78AD">
              <w:t>7</w:t>
            </w:r>
          </w:p>
        </w:tc>
      </w:tr>
      <w:tr w:rsidR="00093B2C" w:rsidRPr="00E46FF8" w14:paraId="4B17768A" w14:textId="77777777" w:rsidTr="00846299">
        <w:tc>
          <w:tcPr>
            <w:tcW w:w="5733" w:type="dxa"/>
          </w:tcPr>
          <w:p w14:paraId="14E05137" w14:textId="77777777" w:rsidR="00093B2C" w:rsidRPr="00E46FF8" w:rsidRDefault="00093B2C" w:rsidP="00F22DDE">
            <w:pPr>
              <w:pStyle w:val="Explain"/>
              <w:spacing w:before="120"/>
            </w:pPr>
            <w:r w:rsidRPr="00E46FF8">
              <w:lastRenderedPageBreak/>
              <w:t>Explain:</w:t>
            </w:r>
          </w:p>
          <w:p w14:paraId="7C985696" w14:textId="77777777" w:rsidR="00093B2C" w:rsidRPr="00F22DDE" w:rsidRDefault="00093B2C" w:rsidP="00F22DDE">
            <w:pPr>
              <w:pStyle w:val="BodytextFG"/>
            </w:pPr>
            <w:r w:rsidRPr="00E46FF8">
              <w:t xml:space="preserve">“Now that we have had a chance to discuss </w:t>
            </w:r>
            <w:r w:rsidR="00741059">
              <w:t xml:space="preserve">effective </w:t>
            </w:r>
            <w:r w:rsidRPr="00E46FF8">
              <w:t xml:space="preserve">planning for professional learning using evaluation data, this slide details some of the principles you should consider following.” </w:t>
            </w:r>
          </w:p>
        </w:tc>
        <w:tc>
          <w:tcPr>
            <w:tcW w:w="3843" w:type="dxa"/>
          </w:tcPr>
          <w:p w14:paraId="7B3EADC0" w14:textId="77777777" w:rsidR="00F22DDE" w:rsidRPr="00E46FF8" w:rsidRDefault="00F22DDE" w:rsidP="00F22DDE">
            <w:pPr>
              <w:pStyle w:val="SlideThumbnail"/>
            </w:pPr>
            <w:r w:rsidRPr="00E46FF8">
              <w:drawing>
                <wp:inline distT="0" distB="0" distL="0" distR="0" wp14:anchorId="11FEBF83" wp14:editId="7505D01D">
                  <wp:extent cx="2267712" cy="1700784"/>
                  <wp:effectExtent l="19050" t="19050" r="18415"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2E9CA94B" w14:textId="026CD7AD" w:rsidR="00093B2C" w:rsidRPr="00E46FF8" w:rsidRDefault="00F22DDE" w:rsidP="00F22DDE">
            <w:pPr>
              <w:pStyle w:val="Slidenumber"/>
              <w:rPr>
                <w:szCs w:val="24"/>
              </w:rPr>
            </w:pPr>
            <w:r w:rsidRPr="00E46FF8">
              <w:t xml:space="preserve">Slide </w:t>
            </w:r>
            <w:r w:rsidR="00DE78AD">
              <w:t>38</w:t>
            </w:r>
          </w:p>
        </w:tc>
      </w:tr>
      <w:tr w:rsidR="005C599D" w:rsidRPr="00E46FF8" w14:paraId="60756D9A" w14:textId="77777777" w:rsidTr="00846299">
        <w:tc>
          <w:tcPr>
            <w:tcW w:w="5733" w:type="dxa"/>
          </w:tcPr>
          <w:p w14:paraId="63057E3D" w14:textId="64C8C63F" w:rsidR="00624207" w:rsidRDefault="00624207" w:rsidP="00F22DDE">
            <w:pPr>
              <w:pStyle w:val="Explain"/>
              <w:spacing w:before="120"/>
            </w:pPr>
            <w:r>
              <w:t xml:space="preserve">Explain: </w:t>
            </w:r>
          </w:p>
          <w:p w14:paraId="60B4958A" w14:textId="44D924AE" w:rsidR="005C599D" w:rsidRPr="00624207" w:rsidRDefault="00624207" w:rsidP="00B37255">
            <w:pPr>
              <w:pStyle w:val="Explain"/>
              <w:spacing w:before="120"/>
              <w:rPr>
                <w:b w:val="0"/>
              </w:rPr>
            </w:pPr>
            <w:r>
              <w:rPr>
                <w:b w:val="0"/>
              </w:rPr>
              <w:t>“</w:t>
            </w:r>
            <w:r w:rsidRPr="00624207">
              <w:rPr>
                <w:b w:val="0"/>
              </w:rPr>
              <w:t xml:space="preserve">Now that we have provided an overview of the PLM and the facilitated activities, let’s think about the conditions that are essential to using evaluation data to provide </w:t>
            </w:r>
            <w:r w:rsidR="00B37255">
              <w:rPr>
                <w:b w:val="0"/>
              </w:rPr>
              <w:t>focused and ongoing</w:t>
            </w:r>
            <w:r w:rsidRPr="00624207">
              <w:rPr>
                <w:b w:val="0"/>
              </w:rPr>
              <w:t xml:space="preserve"> professional learning as described throughout the module.</w:t>
            </w:r>
          </w:p>
        </w:tc>
        <w:tc>
          <w:tcPr>
            <w:tcW w:w="3843" w:type="dxa"/>
          </w:tcPr>
          <w:p w14:paraId="0AD9CC0B" w14:textId="51CAF91F" w:rsidR="005C599D" w:rsidRPr="00E46FF8" w:rsidRDefault="005C599D" w:rsidP="00624207">
            <w:pPr>
              <w:pStyle w:val="SlideThumbnail"/>
            </w:pPr>
            <w:r>
              <w:t xml:space="preserve">      </w:t>
            </w:r>
            <w:r w:rsidR="00E15555" w:rsidRPr="00E15555">
              <w:drawing>
                <wp:inline distT="0" distB="0" distL="0" distR="0" wp14:anchorId="72C3EFE7" wp14:editId="454EBCB0">
                  <wp:extent cx="2304587" cy="1728439"/>
                  <wp:effectExtent l="0" t="0" r="63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08750" cy="1731561"/>
                          </a:xfrm>
                          <a:prstGeom prst="rect">
                            <a:avLst/>
                          </a:prstGeom>
                        </pic:spPr>
                      </pic:pic>
                    </a:graphicData>
                  </a:graphic>
                </wp:inline>
              </w:drawing>
            </w:r>
            <w:r>
              <w:t xml:space="preserve">                                              Slide 39</w:t>
            </w:r>
          </w:p>
        </w:tc>
      </w:tr>
      <w:tr w:rsidR="00093B2C" w:rsidRPr="00E46FF8" w14:paraId="5C1D9F68" w14:textId="77777777" w:rsidTr="00846299">
        <w:tc>
          <w:tcPr>
            <w:tcW w:w="5733" w:type="dxa"/>
          </w:tcPr>
          <w:p w14:paraId="5E2B733C" w14:textId="3B1DB68D" w:rsidR="00741059" w:rsidRPr="00654769" w:rsidRDefault="00624207" w:rsidP="003A4CA7">
            <w:pPr>
              <w:pStyle w:val="BodytextFG"/>
              <w:spacing w:before="120"/>
              <w:rPr>
                <w:i/>
              </w:rPr>
            </w:pPr>
            <w:r>
              <w:rPr>
                <w:i/>
              </w:rPr>
              <w:t>Use</w:t>
            </w:r>
            <w:r w:rsidR="00741059" w:rsidRPr="00654769">
              <w:rPr>
                <w:i/>
              </w:rPr>
              <w:t xml:space="preserve"> chart paper that identifies four categories of conditions: structural, cultural, technical, and fiscal</w:t>
            </w:r>
            <w:r w:rsidR="006433B9">
              <w:rPr>
                <w:i/>
              </w:rPr>
              <w:t>.</w:t>
            </w:r>
          </w:p>
          <w:p w14:paraId="43F09C3D" w14:textId="77777777" w:rsidR="00741059" w:rsidRDefault="00741059" w:rsidP="003A4CA7">
            <w:pPr>
              <w:pStyle w:val="Explain"/>
            </w:pPr>
            <w:r>
              <w:t>Explain:</w:t>
            </w:r>
          </w:p>
          <w:p w14:paraId="5A866F70" w14:textId="06D1DB30" w:rsidR="00093B2C" w:rsidRPr="00E46FF8" w:rsidRDefault="00624207" w:rsidP="00B37255">
            <w:pPr>
              <w:pStyle w:val="BodytextFGitalic"/>
              <w:spacing w:after="120"/>
              <w:rPr>
                <w:rFonts w:ascii="Times New Roman" w:hAnsi="Times New Roman"/>
                <w:b/>
                <w:szCs w:val="24"/>
              </w:rPr>
            </w:pPr>
            <w:r>
              <w:rPr>
                <w:i w:val="0"/>
                <w:iCs w:val="0"/>
              </w:rPr>
              <w:t>“</w:t>
            </w:r>
            <w:r w:rsidRPr="00624207">
              <w:rPr>
                <w:i w:val="0"/>
                <w:iCs w:val="0"/>
              </w:rPr>
              <w:t>As you see on this slide, there are four conditions, structural, cultural, technical and fiscal that will foster the success of using evaluation data in the manner described throughout the module.  For example, even though we know that the best ty</w:t>
            </w:r>
            <w:r w:rsidR="00B37255">
              <w:rPr>
                <w:i w:val="0"/>
                <w:iCs w:val="0"/>
              </w:rPr>
              <w:t>pe of professional learning is focused</w:t>
            </w:r>
            <w:r w:rsidRPr="00624207">
              <w:rPr>
                <w:i w:val="0"/>
                <w:iCs w:val="0"/>
              </w:rPr>
              <w:t xml:space="preserve">, job-embedded and </w:t>
            </w:r>
            <w:r w:rsidR="00B37255">
              <w:rPr>
                <w:i w:val="0"/>
                <w:iCs w:val="0"/>
              </w:rPr>
              <w:t>ongoing</w:t>
            </w:r>
            <w:r w:rsidR="008B6B52">
              <w:rPr>
                <w:i w:val="0"/>
                <w:iCs w:val="0"/>
              </w:rPr>
              <w:t xml:space="preserve"> </w:t>
            </w:r>
            <w:r w:rsidRPr="00624207">
              <w:rPr>
                <w:i w:val="0"/>
                <w:iCs w:val="0"/>
              </w:rPr>
              <w:t xml:space="preserve">often districts are in the mode of having “professional development days” which </w:t>
            </w:r>
            <w:r w:rsidR="00B37255">
              <w:rPr>
                <w:i w:val="0"/>
                <w:iCs w:val="0"/>
              </w:rPr>
              <w:t xml:space="preserve">rarely </w:t>
            </w:r>
            <w:r w:rsidRPr="00624207">
              <w:rPr>
                <w:i w:val="0"/>
                <w:iCs w:val="0"/>
              </w:rPr>
              <w:t>lead to increased teacher capacity and changes in instruction. Conditions need to be established to ensure th</w:t>
            </w:r>
            <w:r w:rsidR="008B6B52">
              <w:rPr>
                <w:i w:val="0"/>
                <w:iCs w:val="0"/>
              </w:rPr>
              <w:t>at high-quality professional learning</w:t>
            </w:r>
            <w:r w:rsidR="00B37255">
              <w:rPr>
                <w:i w:val="0"/>
                <w:iCs w:val="0"/>
              </w:rPr>
              <w:t xml:space="preserve"> is</w:t>
            </w:r>
            <w:r w:rsidR="008B6B52">
              <w:rPr>
                <w:i w:val="0"/>
                <w:iCs w:val="0"/>
              </w:rPr>
              <w:t xml:space="preserve"> implemented and</w:t>
            </w:r>
            <w:r w:rsidRPr="00624207">
              <w:rPr>
                <w:i w:val="0"/>
                <w:iCs w:val="0"/>
              </w:rPr>
              <w:t xml:space="preserve"> sustained</w:t>
            </w:r>
            <w:r w:rsidR="008B6B52">
              <w:rPr>
                <w:i w:val="0"/>
                <w:iCs w:val="0"/>
              </w:rPr>
              <w:t xml:space="preserve">.” </w:t>
            </w:r>
          </w:p>
        </w:tc>
        <w:tc>
          <w:tcPr>
            <w:tcW w:w="3843" w:type="dxa"/>
          </w:tcPr>
          <w:p w14:paraId="726E02DC" w14:textId="77777777" w:rsidR="00093B2C" w:rsidRPr="00E46FF8" w:rsidRDefault="00093B2C" w:rsidP="00B7493B">
            <w:pPr>
              <w:pStyle w:val="SlideThumbnail"/>
            </w:pPr>
            <w:r w:rsidRPr="00E46FF8">
              <w:drawing>
                <wp:inline distT="0" distB="0" distL="0" distR="0" wp14:anchorId="7B0DEC55" wp14:editId="60306633">
                  <wp:extent cx="2267712" cy="1700784"/>
                  <wp:effectExtent l="19050" t="19050" r="18415" b="139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0170B6B3" w14:textId="5CA8916F" w:rsidR="00093B2C" w:rsidRPr="00E46FF8" w:rsidRDefault="00093B2C" w:rsidP="00214FC4">
            <w:pPr>
              <w:pStyle w:val="Slidenumber"/>
            </w:pPr>
            <w:r w:rsidRPr="00E46FF8">
              <w:t xml:space="preserve">Slide </w:t>
            </w:r>
            <w:r w:rsidR="00DA1FC7">
              <w:t>4</w:t>
            </w:r>
            <w:r w:rsidR="00214FC4">
              <w:t>0</w:t>
            </w:r>
          </w:p>
        </w:tc>
      </w:tr>
      <w:tr w:rsidR="005C599D" w:rsidRPr="00E46FF8" w14:paraId="04613CB7" w14:textId="77777777" w:rsidTr="00846299">
        <w:tc>
          <w:tcPr>
            <w:tcW w:w="5733" w:type="dxa"/>
          </w:tcPr>
          <w:p w14:paraId="61EF61FA" w14:textId="378EA6C3" w:rsidR="008B6B52" w:rsidRPr="008B6B52" w:rsidRDefault="008B6B52" w:rsidP="0052581B">
            <w:pPr>
              <w:tabs>
                <w:tab w:val="left" w:pos="4092"/>
              </w:tabs>
              <w:rPr>
                <w:b/>
              </w:rPr>
            </w:pPr>
            <w:r w:rsidRPr="008B6B52">
              <w:rPr>
                <w:b/>
              </w:rPr>
              <w:lastRenderedPageBreak/>
              <w:t>Explain:</w:t>
            </w:r>
          </w:p>
          <w:p w14:paraId="64CEC95B" w14:textId="77777777" w:rsidR="008B6B52" w:rsidRDefault="008B6B52" w:rsidP="0052581B">
            <w:pPr>
              <w:tabs>
                <w:tab w:val="left" w:pos="4092"/>
              </w:tabs>
            </w:pPr>
          </w:p>
          <w:p w14:paraId="011DD583" w14:textId="11378665" w:rsidR="005C599D" w:rsidRPr="0052581B" w:rsidRDefault="008B6B52" w:rsidP="00B37255">
            <w:pPr>
              <w:tabs>
                <w:tab w:val="left" w:pos="4092"/>
              </w:tabs>
            </w:pPr>
            <w:r>
              <w:t>“When we talk about structur</w:t>
            </w:r>
            <w:r w:rsidR="00B37255">
              <w:t>al</w:t>
            </w:r>
            <w:r>
              <w:t xml:space="preserve"> conditions, we are referring to the policies, programs, practices and structures that need to be in place. Cultural refers to the necessary change in climate or attitude, including changes in culture, to be successful. Technical identifies the technical aspects such as the skills, expertise, and content knowledge necessary to get the work done. Finally, fiscal relates to the financial supports needed to do this work.”</w:t>
            </w:r>
            <w:r w:rsidR="0052581B">
              <w:tab/>
            </w:r>
          </w:p>
        </w:tc>
        <w:tc>
          <w:tcPr>
            <w:tcW w:w="3843" w:type="dxa"/>
          </w:tcPr>
          <w:p w14:paraId="68078AB5" w14:textId="3872781A" w:rsidR="005C599D" w:rsidRPr="00E46FF8" w:rsidRDefault="0052581B" w:rsidP="00214FC4">
            <w:pPr>
              <w:pStyle w:val="SlideThumbnail"/>
            </w:pPr>
            <w:r w:rsidRPr="0052581B">
              <w:drawing>
                <wp:inline distT="0" distB="0" distL="0" distR="0" wp14:anchorId="7D26FB89" wp14:editId="3F9A1449">
                  <wp:extent cx="2185638" cy="1639229"/>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185945" cy="1639459"/>
                          </a:xfrm>
                          <a:prstGeom prst="rect">
                            <a:avLst/>
                          </a:prstGeom>
                        </pic:spPr>
                      </pic:pic>
                    </a:graphicData>
                  </a:graphic>
                </wp:inline>
              </w:drawing>
            </w:r>
            <w:r w:rsidR="005C599D">
              <w:t>Slide 4</w:t>
            </w:r>
            <w:r w:rsidR="00214FC4">
              <w:t>1</w:t>
            </w:r>
          </w:p>
        </w:tc>
      </w:tr>
      <w:tr w:rsidR="00624207" w:rsidRPr="00E46FF8" w14:paraId="489AA5BE" w14:textId="77777777" w:rsidTr="00846299">
        <w:tc>
          <w:tcPr>
            <w:tcW w:w="5733" w:type="dxa"/>
          </w:tcPr>
          <w:p w14:paraId="10FE580A" w14:textId="77777777" w:rsidR="00624207" w:rsidRDefault="00624207" w:rsidP="00624207">
            <w:pPr>
              <w:pStyle w:val="Explain"/>
              <w:spacing w:before="120"/>
            </w:pPr>
            <w:r>
              <w:t xml:space="preserve">Explain: </w:t>
            </w:r>
          </w:p>
          <w:p w14:paraId="359F942C" w14:textId="67475658" w:rsidR="00624207" w:rsidRPr="00624207" w:rsidRDefault="00624207" w:rsidP="00214FC4">
            <w:pPr>
              <w:pStyle w:val="Explain"/>
              <w:rPr>
                <w:b w:val="0"/>
              </w:rPr>
            </w:pPr>
            <w:r w:rsidRPr="00624207">
              <w:rPr>
                <w:b w:val="0"/>
              </w:rPr>
              <w:t>“</w:t>
            </w:r>
            <w:r>
              <w:rPr>
                <w:b w:val="0"/>
              </w:rPr>
              <w:t>In this next</w:t>
            </w:r>
            <w:r w:rsidR="00F716C6">
              <w:rPr>
                <w:b w:val="0"/>
              </w:rPr>
              <w:t xml:space="preserve"> activity, I would like you to s</w:t>
            </w:r>
            <w:r w:rsidRPr="00624207">
              <w:rPr>
                <w:b w:val="0"/>
              </w:rPr>
              <w:t xml:space="preserve">elect one Essential Condition </w:t>
            </w:r>
            <w:r w:rsidR="00F716C6">
              <w:rPr>
                <w:b w:val="0"/>
              </w:rPr>
              <w:t xml:space="preserve">[structural, cultural, technical or fiscal] </w:t>
            </w:r>
            <w:r w:rsidRPr="00624207">
              <w:rPr>
                <w:b w:val="0"/>
              </w:rPr>
              <w:t>per person.</w:t>
            </w:r>
            <w:r>
              <w:rPr>
                <w:b w:val="0"/>
              </w:rPr>
              <w:t xml:space="preserve"> Then, u</w:t>
            </w:r>
            <w:r w:rsidRPr="00624207">
              <w:rPr>
                <w:b w:val="0"/>
              </w:rPr>
              <w:t>sing the Post-It notes</w:t>
            </w:r>
            <w:r>
              <w:rPr>
                <w:b w:val="0"/>
              </w:rPr>
              <w:t xml:space="preserve"> on your table</w:t>
            </w:r>
            <w:r w:rsidRPr="00624207">
              <w:rPr>
                <w:b w:val="0"/>
              </w:rPr>
              <w:t xml:space="preserve">, list a challenge or </w:t>
            </w:r>
            <w:r w:rsidR="00214FC4">
              <w:rPr>
                <w:b w:val="0"/>
              </w:rPr>
              <w:t xml:space="preserve">condition </w:t>
            </w:r>
            <w:r w:rsidRPr="00624207">
              <w:rPr>
                <w:b w:val="0"/>
              </w:rPr>
              <w:t>that has to be in place to ensure effective professional learning is provided to all teachers.</w:t>
            </w:r>
            <w:r w:rsidR="00214FC4">
              <w:rPr>
                <w:b w:val="0"/>
              </w:rPr>
              <w:t xml:space="preserve"> </w:t>
            </w:r>
            <w:r w:rsidR="00F716C6">
              <w:rPr>
                <w:b w:val="0"/>
              </w:rPr>
              <w:t xml:space="preserve">For example, if one person chooses Cultural, a challenge could be that you’re your district does not have a sense of trust between teachers and evaluators. This could also be phrased as a condition where teachers and evaluators need to have a climate of trust to have fruitful feedback conversations. </w:t>
            </w:r>
            <w:r w:rsidR="00214FC4">
              <w:rPr>
                <w:b w:val="0"/>
              </w:rPr>
              <w:t>Feel free to c</w:t>
            </w:r>
            <w:r w:rsidRPr="00624207">
              <w:rPr>
                <w:b w:val="0"/>
              </w:rPr>
              <w:t>reate as many Post-It notes as you can for your Essential Condition topic.</w:t>
            </w:r>
            <w:r w:rsidR="00214FC4">
              <w:rPr>
                <w:b w:val="0"/>
              </w:rPr>
              <w:t xml:space="preserve"> Discuss the</w:t>
            </w:r>
            <w:r w:rsidRPr="00624207">
              <w:rPr>
                <w:b w:val="0"/>
              </w:rPr>
              <w:t xml:space="preserve"> challenges</w:t>
            </w:r>
            <w:r w:rsidR="00F716C6">
              <w:rPr>
                <w:b w:val="0"/>
              </w:rPr>
              <w:t xml:space="preserve"> and </w:t>
            </w:r>
            <w:r w:rsidR="00113A3E">
              <w:rPr>
                <w:b w:val="0"/>
              </w:rPr>
              <w:t xml:space="preserve">identify the essential </w:t>
            </w:r>
            <w:r w:rsidR="00F716C6">
              <w:rPr>
                <w:b w:val="0"/>
              </w:rPr>
              <w:t>conditions</w:t>
            </w:r>
            <w:r w:rsidR="00113A3E">
              <w:rPr>
                <w:b w:val="0"/>
              </w:rPr>
              <w:t xml:space="preserve"> </w:t>
            </w:r>
            <w:bookmarkStart w:id="24" w:name="_GoBack"/>
            <w:bookmarkEnd w:id="24"/>
            <w:r w:rsidR="00F13C7C">
              <w:rPr>
                <w:b w:val="0"/>
              </w:rPr>
              <w:t>needed in</w:t>
            </w:r>
            <w:r w:rsidR="00613037">
              <w:rPr>
                <w:b w:val="0"/>
              </w:rPr>
              <w:t xml:space="preserve"> your districts </w:t>
            </w:r>
            <w:r w:rsidR="00113A3E">
              <w:rPr>
                <w:b w:val="0"/>
              </w:rPr>
              <w:t xml:space="preserve">to </w:t>
            </w:r>
            <w:r w:rsidR="00613037">
              <w:rPr>
                <w:b w:val="0"/>
              </w:rPr>
              <w:t xml:space="preserve">address </w:t>
            </w:r>
            <w:r w:rsidR="00113A3E">
              <w:rPr>
                <w:b w:val="0"/>
              </w:rPr>
              <w:t>those challenges</w:t>
            </w:r>
            <w:r w:rsidRPr="00624207">
              <w:rPr>
                <w:b w:val="0"/>
              </w:rPr>
              <w:t>.</w:t>
            </w:r>
            <w:r w:rsidR="00214FC4">
              <w:rPr>
                <w:b w:val="0"/>
              </w:rPr>
              <w:t>”</w:t>
            </w:r>
          </w:p>
          <w:p w14:paraId="46043DB1" w14:textId="5AFA9A3F" w:rsidR="00624207" w:rsidRPr="00214FC4" w:rsidRDefault="00214FC4" w:rsidP="00214FC4">
            <w:pPr>
              <w:pStyle w:val="Explain"/>
              <w:rPr>
                <w:b w:val="0"/>
                <w:i/>
              </w:rPr>
            </w:pPr>
            <w:r w:rsidRPr="00214FC4">
              <w:rPr>
                <w:b w:val="0"/>
                <w:i/>
              </w:rPr>
              <w:t xml:space="preserve">Do a large group share-out once table teams have had time to talk with each other. Also, you may want to put Slide 41 up when doing this activity so participants have the definitions in front of them. </w:t>
            </w:r>
          </w:p>
          <w:p w14:paraId="30EEA121" w14:textId="77777777" w:rsidR="00624207" w:rsidRPr="00624207" w:rsidRDefault="00624207" w:rsidP="003A4CA7">
            <w:pPr>
              <w:pStyle w:val="BodytextFG"/>
              <w:spacing w:before="120"/>
              <w:rPr>
                <w:b/>
                <w:i/>
              </w:rPr>
            </w:pPr>
          </w:p>
        </w:tc>
        <w:tc>
          <w:tcPr>
            <w:tcW w:w="3843" w:type="dxa"/>
          </w:tcPr>
          <w:p w14:paraId="4DA83233" w14:textId="47FCA8D5" w:rsidR="00624207" w:rsidRPr="0052581B" w:rsidRDefault="00624207" w:rsidP="00214FC4">
            <w:pPr>
              <w:pStyle w:val="SlideThumbnail"/>
            </w:pPr>
            <w:r w:rsidRPr="00624207">
              <w:drawing>
                <wp:inline distT="0" distB="0" distL="0" distR="0" wp14:anchorId="6D2E050F" wp14:editId="19850604">
                  <wp:extent cx="2312020" cy="17340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312343" cy="1734257"/>
                          </a:xfrm>
                          <a:prstGeom prst="rect">
                            <a:avLst/>
                          </a:prstGeom>
                        </pic:spPr>
                      </pic:pic>
                    </a:graphicData>
                  </a:graphic>
                </wp:inline>
              </w:drawing>
            </w:r>
            <w:r>
              <w:t>Slide 4</w:t>
            </w:r>
            <w:r w:rsidR="00214FC4">
              <w:t>2</w:t>
            </w:r>
          </w:p>
        </w:tc>
      </w:tr>
    </w:tbl>
    <w:p w14:paraId="77794354" w14:textId="77777777" w:rsidR="007E0B55" w:rsidRPr="00AB10CE" w:rsidRDefault="007E0B55" w:rsidP="003A4CA7">
      <w:pPr>
        <w:pStyle w:val="Heading2"/>
        <w:spacing w:after="120"/>
      </w:pPr>
      <w:bookmarkStart w:id="25" w:name="_Toc388943670"/>
      <w:r w:rsidRPr="00AB10CE">
        <w:t xml:space="preserve">Understanding </w:t>
      </w:r>
      <w:r w:rsidRPr="00550EB4">
        <w:t xml:space="preserve">Systemic Supports for Effective Use of Evaluation Data </w:t>
      </w:r>
      <w:r w:rsidR="00550EB4" w:rsidRPr="00550EB4">
        <w:t xml:space="preserve">to Inform </w:t>
      </w:r>
      <w:r w:rsidRPr="00550EB4">
        <w:t>Professional Learning</w:t>
      </w:r>
      <w:r w:rsidR="00550EB4" w:rsidRPr="00550EB4">
        <w:t xml:space="preserve"> (</w:t>
      </w:r>
      <w:r w:rsidR="00093B2C" w:rsidRPr="00AB10CE">
        <w:t xml:space="preserve">60 </w:t>
      </w:r>
      <w:r w:rsidR="003C0D91">
        <w:t>M</w:t>
      </w:r>
      <w:r w:rsidR="00093B2C" w:rsidRPr="00AB10CE">
        <w:t>inutes</w:t>
      </w:r>
      <w:r w:rsidR="00550EB4">
        <w:t>)</w:t>
      </w:r>
      <w:bookmarkEnd w:id="25"/>
    </w:p>
    <w:tbl>
      <w:tblPr>
        <w:tblStyle w:val="TableGrid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15"/>
        <w:gridCol w:w="3861"/>
      </w:tblGrid>
      <w:tr w:rsidR="007E0B55" w:rsidRPr="00E46FF8" w14:paraId="520EAE80" w14:textId="77777777" w:rsidTr="003A4CA7">
        <w:tc>
          <w:tcPr>
            <w:tcW w:w="5715" w:type="dxa"/>
          </w:tcPr>
          <w:p w14:paraId="0218DE10" w14:textId="77777777" w:rsidR="007E0B55" w:rsidRDefault="00741059" w:rsidP="003A4CA7">
            <w:pPr>
              <w:pStyle w:val="Explain"/>
              <w:spacing w:before="120"/>
            </w:pPr>
            <w:r>
              <w:t>Explain:</w:t>
            </w:r>
          </w:p>
          <w:p w14:paraId="0F0BB8B3" w14:textId="77777777" w:rsidR="007E0B55" w:rsidRPr="00E46FF8" w:rsidRDefault="00741059" w:rsidP="003A4CA7">
            <w:pPr>
              <w:pStyle w:val="BodytextFG"/>
              <w:rPr>
                <w:rFonts w:ascii="Times New Roman" w:hAnsi="Times New Roman"/>
                <w:b/>
                <w:szCs w:val="24"/>
              </w:rPr>
            </w:pPr>
            <w:r>
              <w:t>“In addition to the three-step cycle of data use, it’s important to understand how systemic supports for effective use of evaluation data can promote professional learning.”</w:t>
            </w:r>
          </w:p>
        </w:tc>
        <w:tc>
          <w:tcPr>
            <w:tcW w:w="3861" w:type="dxa"/>
          </w:tcPr>
          <w:p w14:paraId="4FB956F0" w14:textId="77777777" w:rsidR="007E0B55" w:rsidRPr="00E46FF8" w:rsidRDefault="007E0B55" w:rsidP="00B7493B">
            <w:pPr>
              <w:pStyle w:val="SlideThumbnail"/>
            </w:pPr>
            <w:r w:rsidRPr="00E46FF8">
              <w:drawing>
                <wp:inline distT="0" distB="0" distL="0" distR="0" wp14:anchorId="3BCD8CF7" wp14:editId="57A5C2C9">
                  <wp:extent cx="2267712" cy="1700784"/>
                  <wp:effectExtent l="19050" t="19050" r="18415"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1449109A" w14:textId="7AB592DD" w:rsidR="007E0B55" w:rsidRPr="00E46FF8" w:rsidRDefault="007E0B55" w:rsidP="003A4CA7">
            <w:pPr>
              <w:pStyle w:val="Slidenumber"/>
            </w:pPr>
            <w:r w:rsidRPr="00E46FF8">
              <w:lastRenderedPageBreak/>
              <w:t xml:space="preserve">Slide </w:t>
            </w:r>
            <w:r w:rsidR="00DE78AD">
              <w:t>43</w:t>
            </w:r>
          </w:p>
        </w:tc>
      </w:tr>
      <w:tr w:rsidR="007E0B55" w:rsidRPr="00E46FF8" w14:paraId="1A82D0BB" w14:textId="77777777" w:rsidTr="003A4CA7">
        <w:tc>
          <w:tcPr>
            <w:tcW w:w="5715" w:type="dxa"/>
          </w:tcPr>
          <w:p w14:paraId="18493414" w14:textId="77777777" w:rsidR="00231590" w:rsidRPr="00654769" w:rsidRDefault="00231590" w:rsidP="00615C22">
            <w:pPr>
              <w:pStyle w:val="BodytextFGitalic"/>
              <w:spacing w:before="120"/>
            </w:pPr>
            <w:r w:rsidRPr="00231590">
              <w:lastRenderedPageBreak/>
              <w:t xml:space="preserve">For Activity </w:t>
            </w:r>
            <w:r w:rsidR="006433B9">
              <w:t>10</w:t>
            </w:r>
            <w:r w:rsidRPr="00231590">
              <w:t xml:space="preserve">, use </w:t>
            </w:r>
            <w:r w:rsidRPr="003A4CA7">
              <w:rPr>
                <w:b/>
              </w:rPr>
              <w:t>Handout 6: Promising Examples of Systems That Are Creating the Conditions for Using Data to Inform Professional Learning</w:t>
            </w:r>
            <w:r w:rsidR="00654769">
              <w:t>.</w:t>
            </w:r>
          </w:p>
          <w:p w14:paraId="4B5F92FF" w14:textId="77777777" w:rsidR="007E0B55" w:rsidRPr="00E46FF8" w:rsidRDefault="007E0B55" w:rsidP="003A4CA7">
            <w:pPr>
              <w:pStyle w:val="Explain"/>
            </w:pPr>
            <w:r w:rsidRPr="00E46FF8">
              <w:t>Explain:</w:t>
            </w:r>
          </w:p>
          <w:p w14:paraId="2C970F2A" w14:textId="77777777" w:rsidR="008C1342" w:rsidRPr="00E46FF8" w:rsidRDefault="007E0B55" w:rsidP="003A4CA7">
            <w:pPr>
              <w:pStyle w:val="BodytextFG"/>
              <w:rPr>
                <w:rFonts w:ascii="Times New Roman" w:eastAsiaTheme="minorEastAsia" w:hAnsi="Times New Roman"/>
                <w:i/>
                <w:szCs w:val="24"/>
              </w:rPr>
            </w:pPr>
            <w:r w:rsidRPr="00E46FF8">
              <w:t xml:space="preserve">“Handout </w:t>
            </w:r>
            <w:r w:rsidR="00231590">
              <w:t>6</w:t>
            </w:r>
            <w:r w:rsidRPr="00E46FF8">
              <w:t xml:space="preserve"> describes </w:t>
            </w:r>
            <w:r w:rsidR="00231590">
              <w:t>four examples of</w:t>
            </w:r>
            <w:r w:rsidR="00231590" w:rsidRPr="00E46FF8">
              <w:t xml:space="preserve"> </w:t>
            </w:r>
            <w:r w:rsidRPr="00E46FF8">
              <w:t xml:space="preserve">innovative ways that districts across the country have created the fiscal, technical, cultural, and structural conditions necessary to ensure that evaluation data can be used effectively to support professional learning.” </w:t>
            </w:r>
          </w:p>
          <w:p w14:paraId="3A2D7F85" w14:textId="77777777" w:rsidR="007E0B55" w:rsidRPr="00E46FF8" w:rsidRDefault="00231590" w:rsidP="003A4CA7">
            <w:pPr>
              <w:pStyle w:val="BodytextFGitalic"/>
              <w:rPr>
                <w:rFonts w:eastAsiaTheme="minorEastAsia"/>
              </w:rPr>
            </w:pPr>
            <w:r>
              <w:t>In each group, f</w:t>
            </w:r>
            <w:r w:rsidR="007E0B55" w:rsidRPr="00E46FF8">
              <w:t>acilitate a jigsaw activity, where one person in each group reads one of the examples</w:t>
            </w:r>
            <w:r>
              <w:t xml:space="preserve"> in the handout</w:t>
            </w:r>
            <w:r w:rsidR="007E0B55" w:rsidRPr="00E46FF8">
              <w:t>. Th</w:t>
            </w:r>
            <w:r>
              <w:t>at person</w:t>
            </w:r>
            <w:r w:rsidR="007E0B55" w:rsidRPr="00E46FF8">
              <w:t xml:space="preserve"> then will present that example to the rest of the group stating why it’s a good example </w:t>
            </w:r>
            <w:r>
              <w:t>(</w:t>
            </w:r>
            <w:r w:rsidR="007E0B55" w:rsidRPr="00E46FF8">
              <w:t>or not</w:t>
            </w:r>
            <w:r>
              <w:t>)</w:t>
            </w:r>
            <w:r w:rsidR="007E0B55" w:rsidRPr="00E46FF8">
              <w:t xml:space="preserve"> of the kinds of things that need to be done to support professional learning. </w:t>
            </w:r>
          </w:p>
          <w:p w14:paraId="7E81F32B" w14:textId="77777777" w:rsidR="007E0B55" w:rsidRPr="00E46FF8" w:rsidRDefault="007E0B55" w:rsidP="003A4CA7">
            <w:pPr>
              <w:pStyle w:val="BodytextFGitalic"/>
            </w:pPr>
            <w:r w:rsidRPr="00E46FF8">
              <w:t xml:space="preserve">After everyone has presented and the groups discuss the pros and cons of each example, they </w:t>
            </w:r>
            <w:r w:rsidR="00231590">
              <w:t xml:space="preserve">should </w:t>
            </w:r>
            <w:r w:rsidRPr="00E46FF8">
              <w:t>vote on which one they will study further to see if it can be applied in their context.</w:t>
            </w:r>
          </w:p>
          <w:p w14:paraId="5A5AC15D" w14:textId="77777777" w:rsidR="007E0B55" w:rsidRPr="00E46FF8" w:rsidRDefault="007E0B55" w:rsidP="003A4CA7">
            <w:pPr>
              <w:pStyle w:val="BodytextFGitalic"/>
              <w:spacing w:after="120"/>
              <w:rPr>
                <w:rFonts w:ascii="Times New Roman" w:hAnsi="Times New Roman"/>
                <w:b/>
                <w:szCs w:val="24"/>
              </w:rPr>
            </w:pPr>
            <w:r w:rsidRPr="00E46FF8">
              <w:t>The facilitator should then tally the votes and sum up the discussion.</w:t>
            </w:r>
            <w:r w:rsidR="00654769">
              <w:t xml:space="preserve"> </w:t>
            </w:r>
          </w:p>
        </w:tc>
        <w:tc>
          <w:tcPr>
            <w:tcW w:w="3861" w:type="dxa"/>
          </w:tcPr>
          <w:p w14:paraId="66B8F9A7" w14:textId="77777777" w:rsidR="003A4CA7" w:rsidRPr="00E46FF8" w:rsidRDefault="003A4CA7" w:rsidP="003A4CA7">
            <w:pPr>
              <w:pStyle w:val="SlideThumbnail"/>
            </w:pPr>
            <w:r w:rsidRPr="00E46FF8">
              <w:drawing>
                <wp:inline distT="0" distB="0" distL="0" distR="0" wp14:anchorId="0D2E77CF" wp14:editId="4AB6EB0F">
                  <wp:extent cx="2267712" cy="1700784"/>
                  <wp:effectExtent l="19050" t="19050" r="18415" b="139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614E78F2" w14:textId="22FDE959" w:rsidR="007E0B55" w:rsidRPr="00E46FF8" w:rsidRDefault="003A4CA7" w:rsidP="00F11A81">
            <w:pPr>
              <w:pStyle w:val="Slidenumber"/>
              <w:rPr>
                <w:szCs w:val="24"/>
              </w:rPr>
            </w:pPr>
            <w:r w:rsidRPr="00E46FF8">
              <w:t xml:space="preserve">Slide </w:t>
            </w:r>
            <w:r w:rsidR="00DE78AD">
              <w:t>44</w:t>
            </w:r>
          </w:p>
        </w:tc>
      </w:tr>
      <w:tr w:rsidR="007E0B55" w:rsidRPr="00E46FF8" w14:paraId="44B9AF92" w14:textId="77777777" w:rsidTr="003A4CA7">
        <w:tc>
          <w:tcPr>
            <w:tcW w:w="5715" w:type="dxa"/>
          </w:tcPr>
          <w:p w14:paraId="278E503B" w14:textId="77777777" w:rsidR="007E0B55" w:rsidRPr="00654769" w:rsidRDefault="00231590" w:rsidP="00615C22">
            <w:pPr>
              <w:pStyle w:val="BodytextFGitalic"/>
              <w:spacing w:before="120"/>
            </w:pPr>
            <w:r>
              <w:t>For Activity 1</w:t>
            </w:r>
            <w:r w:rsidR="006433B9">
              <w:t>1</w:t>
            </w:r>
            <w:r>
              <w:t xml:space="preserve">, use </w:t>
            </w:r>
            <w:r w:rsidRPr="003A4CA7">
              <w:rPr>
                <w:b/>
              </w:rPr>
              <w:t xml:space="preserve">Handout 7: </w:t>
            </w:r>
            <w:r w:rsidR="007E0B55" w:rsidRPr="003A4CA7">
              <w:rPr>
                <w:b/>
              </w:rPr>
              <w:t>District Professional Learning Self-Assessment</w:t>
            </w:r>
            <w:r w:rsidRPr="00654769">
              <w:t>.</w:t>
            </w:r>
          </w:p>
          <w:p w14:paraId="19A8A70D" w14:textId="77777777" w:rsidR="007E0B55" w:rsidRPr="00231590" w:rsidRDefault="007E0B55" w:rsidP="003A4CA7">
            <w:pPr>
              <w:pStyle w:val="BodytextFGitalic"/>
            </w:pPr>
            <w:r w:rsidRPr="00231590">
              <w:t>Use this slide</w:t>
            </w:r>
            <w:r w:rsidR="00231590">
              <w:t xml:space="preserve"> and </w:t>
            </w:r>
            <w:r w:rsidR="008C1342" w:rsidRPr="00231590">
              <w:t>H</w:t>
            </w:r>
            <w:r w:rsidRPr="00231590">
              <w:t xml:space="preserve">andout </w:t>
            </w:r>
            <w:r w:rsidR="00231590">
              <w:t>7</w:t>
            </w:r>
            <w:r w:rsidR="00231590" w:rsidRPr="00231590">
              <w:t xml:space="preserve"> </w:t>
            </w:r>
            <w:r w:rsidRPr="00231590">
              <w:t xml:space="preserve">ONLY if district teams are the main participants in the workshop. </w:t>
            </w:r>
          </w:p>
          <w:p w14:paraId="761D595D" w14:textId="77777777" w:rsidR="007E0B55" w:rsidRPr="00E46FF8" w:rsidRDefault="007E0B55" w:rsidP="00654769">
            <w:pPr>
              <w:pStyle w:val="BodytextFGitalic"/>
            </w:pPr>
            <w:r w:rsidRPr="00E46FF8">
              <w:t xml:space="preserve">Direct teams to Handout </w:t>
            </w:r>
            <w:r w:rsidR="00231590">
              <w:t>7</w:t>
            </w:r>
            <w:r w:rsidR="00654769">
              <w:t xml:space="preserve"> (</w:t>
            </w:r>
            <w:r w:rsidRPr="00E46FF8">
              <w:t>the district self-assessment tool</w:t>
            </w:r>
            <w:r w:rsidR="00654769">
              <w:t>)</w:t>
            </w:r>
            <w:r w:rsidRPr="00E46FF8">
              <w:t xml:space="preserve">. Give them 10 minutes to review and reflect on their </w:t>
            </w:r>
            <w:r w:rsidR="00231590">
              <w:t xml:space="preserve">district’s </w:t>
            </w:r>
            <w:r w:rsidRPr="00E46FF8">
              <w:t>professional learning systems and supports.</w:t>
            </w:r>
          </w:p>
        </w:tc>
        <w:tc>
          <w:tcPr>
            <w:tcW w:w="3861" w:type="dxa"/>
          </w:tcPr>
          <w:p w14:paraId="5EFA351A" w14:textId="77777777" w:rsidR="007E0B55" w:rsidRPr="00E46FF8" w:rsidRDefault="007E0B55" w:rsidP="00B7493B">
            <w:pPr>
              <w:pStyle w:val="SlideThumbnail"/>
            </w:pPr>
            <w:r w:rsidRPr="00E46FF8">
              <w:drawing>
                <wp:inline distT="0" distB="0" distL="0" distR="0" wp14:anchorId="66647464" wp14:editId="36D20748">
                  <wp:extent cx="2267712" cy="1700784"/>
                  <wp:effectExtent l="19050" t="19050" r="18415" b="139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3FD40B13" w14:textId="16974A07" w:rsidR="007E0B55" w:rsidRPr="00E46FF8" w:rsidRDefault="007E0B55" w:rsidP="003A4CA7">
            <w:pPr>
              <w:pStyle w:val="Slidenumber"/>
            </w:pPr>
            <w:r w:rsidRPr="00E46FF8">
              <w:t>Slide 4</w:t>
            </w:r>
            <w:r w:rsidR="00DE78AD">
              <w:t>5</w:t>
            </w:r>
          </w:p>
        </w:tc>
      </w:tr>
      <w:tr w:rsidR="00252168" w:rsidRPr="00E46FF8" w14:paraId="3F1E4B90" w14:textId="77777777" w:rsidTr="00EA6CB0">
        <w:tc>
          <w:tcPr>
            <w:tcW w:w="5715" w:type="dxa"/>
          </w:tcPr>
          <w:p w14:paraId="22913B73" w14:textId="77777777" w:rsidR="00252168" w:rsidRDefault="00252168" w:rsidP="00EA6CB0">
            <w:pPr>
              <w:pStyle w:val="Explain"/>
              <w:spacing w:before="120"/>
            </w:pPr>
            <w:r>
              <w:t>Explain:</w:t>
            </w:r>
          </w:p>
          <w:p w14:paraId="38A2623A" w14:textId="77777777" w:rsidR="00252168" w:rsidRPr="00317612" w:rsidRDefault="00252168" w:rsidP="006433B9">
            <w:pPr>
              <w:pStyle w:val="Explain"/>
              <w:rPr>
                <w:b w:val="0"/>
              </w:rPr>
            </w:pPr>
            <w:r>
              <w:rPr>
                <w:b w:val="0"/>
              </w:rPr>
              <w:t xml:space="preserve">“Now let’s take what we have learned to begin some initial action planning. Work with 1-2 other people to address the questions in </w:t>
            </w:r>
            <w:r w:rsidRPr="00500C4C">
              <w:t>Handout 8:  District Action Plan</w:t>
            </w:r>
            <w:r>
              <w:rPr>
                <w:b w:val="0"/>
              </w:rPr>
              <w:t>.  The purpose of this activity is to begin thinking about next steps for your district in designing professional learning.” We may ask for one or two volunteers to share their initial planning effort.”</w:t>
            </w:r>
          </w:p>
          <w:p w14:paraId="489F0E6E" w14:textId="77777777" w:rsidR="00252168" w:rsidRDefault="00252168" w:rsidP="00EA6CB0">
            <w:pPr>
              <w:pStyle w:val="Explain"/>
              <w:spacing w:before="120"/>
            </w:pPr>
          </w:p>
          <w:p w14:paraId="18F9771E" w14:textId="77777777" w:rsidR="00252168" w:rsidRPr="00317612" w:rsidRDefault="00252168" w:rsidP="00EA6CB0">
            <w:pPr>
              <w:pStyle w:val="Explain"/>
              <w:spacing w:before="120"/>
              <w:rPr>
                <w:b w:val="0"/>
              </w:rPr>
            </w:pPr>
            <w:r>
              <w:t xml:space="preserve"> </w:t>
            </w:r>
          </w:p>
          <w:p w14:paraId="355B759E" w14:textId="77777777" w:rsidR="00252168" w:rsidRPr="00317612" w:rsidRDefault="00252168" w:rsidP="00EA6CB0">
            <w:pPr>
              <w:pStyle w:val="Explain"/>
              <w:spacing w:before="120"/>
            </w:pPr>
          </w:p>
          <w:p w14:paraId="10BBFF53" w14:textId="77777777" w:rsidR="00252168" w:rsidRDefault="00252168" w:rsidP="00EA6CB0">
            <w:pPr>
              <w:pStyle w:val="Explain"/>
              <w:spacing w:before="120"/>
            </w:pPr>
          </w:p>
          <w:p w14:paraId="173ECD39" w14:textId="77777777" w:rsidR="00252168" w:rsidRDefault="00252168" w:rsidP="00EA6CB0">
            <w:pPr>
              <w:pStyle w:val="Explain"/>
              <w:spacing w:before="120"/>
            </w:pPr>
          </w:p>
          <w:p w14:paraId="5F53D4C7" w14:textId="77777777" w:rsidR="00252168" w:rsidRDefault="00252168" w:rsidP="00EA6CB0">
            <w:pPr>
              <w:pStyle w:val="Explain"/>
              <w:spacing w:before="120"/>
            </w:pPr>
          </w:p>
          <w:p w14:paraId="2E16C4AA" w14:textId="77777777" w:rsidR="00252168" w:rsidRDefault="00252168" w:rsidP="00EA6CB0">
            <w:pPr>
              <w:pStyle w:val="Explain"/>
              <w:spacing w:before="120"/>
            </w:pPr>
          </w:p>
          <w:p w14:paraId="3A837697" w14:textId="77777777" w:rsidR="00252168" w:rsidRPr="0044170E" w:rsidRDefault="00252168" w:rsidP="00EA6CB0">
            <w:pPr>
              <w:pStyle w:val="Explain"/>
              <w:spacing w:before="120"/>
            </w:pPr>
          </w:p>
        </w:tc>
        <w:tc>
          <w:tcPr>
            <w:tcW w:w="3861" w:type="dxa"/>
          </w:tcPr>
          <w:p w14:paraId="6069479C" w14:textId="77777777" w:rsidR="00252168" w:rsidRDefault="000E4A68" w:rsidP="00EA6CB0">
            <w:pPr>
              <w:pStyle w:val="SlideThumbnail"/>
            </w:pPr>
            <w:r w:rsidRPr="003A6F2C">
              <w:lastRenderedPageBreak/>
              <w:drawing>
                <wp:inline distT="0" distB="0" distL="0" distR="0" wp14:anchorId="326E1EA9" wp14:editId="459B1A80">
                  <wp:extent cx="2279904" cy="1709928"/>
                  <wp:effectExtent l="19050" t="19050" r="2540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79904" cy="1709928"/>
                          </a:xfrm>
                          <a:prstGeom prst="rect">
                            <a:avLst/>
                          </a:prstGeom>
                          <a:ln w="9525">
                            <a:solidFill>
                              <a:schemeClr val="tx1"/>
                            </a:solidFill>
                          </a:ln>
                        </pic:spPr>
                      </pic:pic>
                    </a:graphicData>
                  </a:graphic>
                </wp:inline>
              </w:drawing>
            </w:r>
          </w:p>
          <w:p w14:paraId="41ED13D3" w14:textId="135A491D" w:rsidR="00252168" w:rsidRPr="00E46FF8" w:rsidRDefault="00DE78AD" w:rsidP="00252168">
            <w:pPr>
              <w:pStyle w:val="SlideThumbnail"/>
            </w:pPr>
            <w:r>
              <w:lastRenderedPageBreak/>
              <w:t>Slide 46</w:t>
            </w:r>
          </w:p>
        </w:tc>
      </w:tr>
    </w:tbl>
    <w:p w14:paraId="084598DA" w14:textId="77777777" w:rsidR="007E0B55" w:rsidRPr="003A4CA7" w:rsidRDefault="007E0B55" w:rsidP="003A4CA7">
      <w:pPr>
        <w:pStyle w:val="Heading2"/>
        <w:spacing w:after="120"/>
      </w:pPr>
      <w:bookmarkStart w:id="26" w:name="_Toc388943671"/>
      <w:r w:rsidRPr="00AB10CE">
        <w:lastRenderedPageBreak/>
        <w:t>Reflection and Wrap-Up</w:t>
      </w:r>
      <w:r w:rsidR="00550EB4">
        <w:t xml:space="preserve"> (</w:t>
      </w:r>
      <w:r w:rsidR="00093B2C" w:rsidRPr="00AB10CE">
        <w:t>15 minutes</w:t>
      </w:r>
      <w:r w:rsidR="00550EB4">
        <w:t>)</w:t>
      </w:r>
      <w:bookmarkEnd w:id="26"/>
    </w:p>
    <w:tbl>
      <w:tblPr>
        <w:tblStyle w:val="TableGrid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15"/>
        <w:gridCol w:w="3861"/>
      </w:tblGrid>
      <w:tr w:rsidR="007E0B55" w:rsidRPr="00E46FF8" w14:paraId="46031F5B" w14:textId="77777777" w:rsidTr="003A4CA7">
        <w:tc>
          <w:tcPr>
            <w:tcW w:w="5715" w:type="dxa"/>
          </w:tcPr>
          <w:p w14:paraId="710585E2" w14:textId="77777777" w:rsidR="007E0B55" w:rsidRPr="00E46FF8" w:rsidRDefault="00231590" w:rsidP="00615C22">
            <w:pPr>
              <w:pStyle w:val="BodytextFGitalic"/>
              <w:spacing w:before="120"/>
              <w:rPr>
                <w:rFonts w:ascii="Times New Roman" w:hAnsi="Times New Roman"/>
                <w:b/>
                <w:szCs w:val="24"/>
              </w:rPr>
            </w:pPr>
            <w:r w:rsidRPr="00231590">
              <w:t>This section of the workshop provides an opportunity for participants to reflect on what they learned and to consider ideas and strategies to take back with them.</w:t>
            </w:r>
          </w:p>
        </w:tc>
        <w:tc>
          <w:tcPr>
            <w:tcW w:w="3861" w:type="dxa"/>
          </w:tcPr>
          <w:p w14:paraId="7BEE331F" w14:textId="77777777" w:rsidR="007E0B55" w:rsidRPr="00E46FF8" w:rsidRDefault="007E0B55" w:rsidP="00B7493B">
            <w:pPr>
              <w:pStyle w:val="SlideThumbnail"/>
            </w:pPr>
            <w:r w:rsidRPr="00E46FF8">
              <w:drawing>
                <wp:inline distT="0" distB="0" distL="0" distR="0" wp14:anchorId="6A5489EC" wp14:editId="483C1261">
                  <wp:extent cx="2267712" cy="1700784"/>
                  <wp:effectExtent l="19050" t="19050" r="18415"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7C2C2E8F" w14:textId="47E8FC1C" w:rsidR="007E0B55" w:rsidRPr="00E46FF8" w:rsidRDefault="007E0B55" w:rsidP="00252168">
            <w:pPr>
              <w:pStyle w:val="Slidenumber"/>
            </w:pPr>
            <w:r w:rsidRPr="00E46FF8">
              <w:t>Slide 4</w:t>
            </w:r>
            <w:r w:rsidR="00DE78AD">
              <w:t>7</w:t>
            </w:r>
          </w:p>
        </w:tc>
      </w:tr>
      <w:tr w:rsidR="007E0B55" w:rsidRPr="00E46FF8" w14:paraId="570FC259" w14:textId="77777777" w:rsidTr="003A4CA7">
        <w:tc>
          <w:tcPr>
            <w:tcW w:w="5715" w:type="dxa"/>
          </w:tcPr>
          <w:p w14:paraId="00D6C632" w14:textId="77777777" w:rsidR="002A3A85" w:rsidRPr="00E46FF8" w:rsidRDefault="002A3A85" w:rsidP="003A4CA7">
            <w:pPr>
              <w:pStyle w:val="Explain"/>
              <w:spacing w:before="120"/>
            </w:pPr>
            <w:r w:rsidRPr="00E46FF8">
              <w:t>Explain:</w:t>
            </w:r>
          </w:p>
          <w:p w14:paraId="4A7E215D" w14:textId="77777777" w:rsidR="002A3A85" w:rsidRPr="003A4CA7" w:rsidRDefault="002A3A85" w:rsidP="003A4CA7">
            <w:pPr>
              <w:pStyle w:val="BodytextFG"/>
            </w:pPr>
            <w:r w:rsidRPr="00E46FF8">
              <w:t xml:space="preserve">“As discussed throughout the </w:t>
            </w:r>
            <w:r w:rsidR="00DA1FC7">
              <w:t>session</w:t>
            </w:r>
            <w:r w:rsidR="00DA1FC7" w:rsidRPr="00E46FF8">
              <w:t xml:space="preserve"> </w:t>
            </w:r>
            <w:r w:rsidRPr="00E46FF8">
              <w:t xml:space="preserve">today, </w:t>
            </w:r>
            <w:r w:rsidR="000B523D">
              <w:t>we want to summarize tha</w:t>
            </w:r>
            <w:r w:rsidR="00A843B0">
              <w:t xml:space="preserve">t </w:t>
            </w:r>
            <w:r w:rsidRPr="00E46FF8">
              <w:t>high-quality professional learning has a set of research-based characteristics</w:t>
            </w:r>
            <w:r w:rsidR="00AE2A6C">
              <w:t>: It should be focused, active, and collaborative</w:t>
            </w:r>
            <w:r w:rsidRPr="00E46FF8">
              <w:t xml:space="preserve">. First, professional learning </w:t>
            </w:r>
            <w:r w:rsidR="00A843B0">
              <w:t>that</w:t>
            </w:r>
            <w:r w:rsidRPr="00E46FF8">
              <w:t xml:space="preserve"> focuse</w:t>
            </w:r>
            <w:r w:rsidR="00A843B0">
              <w:t>s</w:t>
            </w:r>
            <w:r w:rsidRPr="00E46FF8">
              <w:t xml:space="preserve"> </w:t>
            </w:r>
            <w:r w:rsidRPr="00E46FF8">
              <w:rPr>
                <w:bCs/>
              </w:rPr>
              <w:t xml:space="preserve">on the content to be taught and </w:t>
            </w:r>
            <w:r w:rsidR="00A843B0">
              <w:rPr>
                <w:bCs/>
              </w:rPr>
              <w:t>emphasizes</w:t>
            </w:r>
            <w:r w:rsidRPr="00E46FF8">
              <w:rPr>
                <w:bCs/>
              </w:rPr>
              <w:t xml:space="preserve"> how to teach the content is more effective than professional learning focused on general strategies.</w:t>
            </w:r>
            <w:r w:rsidRPr="00E46FF8">
              <w:rPr>
                <w:b/>
                <w:bCs/>
              </w:rPr>
              <w:t xml:space="preserve"> </w:t>
            </w:r>
            <w:r w:rsidR="00A843B0" w:rsidRPr="00A843B0">
              <w:rPr>
                <w:bCs/>
              </w:rPr>
              <w:t>Next, r</w:t>
            </w:r>
            <w:r w:rsidRPr="00E46FF8">
              <w:rPr>
                <w:bCs/>
              </w:rPr>
              <w:t xml:space="preserve">esearch also </w:t>
            </w:r>
            <w:r w:rsidRPr="00E46FF8">
              <w:t xml:space="preserve">shows that teachers report greater changes in their instructional practice through active professional learning activities. Finally, </w:t>
            </w:r>
            <w:r w:rsidRPr="00E46FF8">
              <w:rPr>
                <w:bCs/>
              </w:rPr>
              <w:t>a</w:t>
            </w:r>
            <w:r w:rsidRPr="00E46FF8">
              <w:rPr>
                <w:b/>
                <w:bCs/>
              </w:rPr>
              <w:t xml:space="preserve"> </w:t>
            </w:r>
            <w:r w:rsidRPr="00E46FF8">
              <w:t>key feature of high-quality professional development is collaborative opportunities for group learning.</w:t>
            </w:r>
            <w:r w:rsidR="009D61F9">
              <w:t>”</w:t>
            </w:r>
            <w:r w:rsidRPr="00E46FF8">
              <w:t xml:space="preserve"> </w:t>
            </w:r>
          </w:p>
          <w:p w14:paraId="63D2C546" w14:textId="77777777" w:rsidR="007E0B55" w:rsidRPr="00E46FF8" w:rsidRDefault="008C1342" w:rsidP="003A4CA7">
            <w:pPr>
              <w:pStyle w:val="BodytextFG"/>
              <w:spacing w:after="120"/>
            </w:pPr>
            <w:r w:rsidRPr="00E46FF8">
              <w:t>“</w:t>
            </w:r>
            <w:r w:rsidR="002A3A85" w:rsidRPr="00E46FF8">
              <w:t>In addition to these characteristics, we want to make sure that professional learning is ongoing, job-embedded, and differentiated.”</w:t>
            </w:r>
            <w:r w:rsidR="00654769">
              <w:t xml:space="preserve"> </w:t>
            </w:r>
          </w:p>
        </w:tc>
        <w:tc>
          <w:tcPr>
            <w:tcW w:w="3861" w:type="dxa"/>
          </w:tcPr>
          <w:p w14:paraId="27E70797" w14:textId="77777777" w:rsidR="007E0B55" w:rsidRPr="00E46FF8" w:rsidRDefault="007E0B55" w:rsidP="00B7493B">
            <w:pPr>
              <w:pStyle w:val="SlideThumbnail"/>
            </w:pPr>
            <w:r w:rsidRPr="00E46FF8">
              <w:drawing>
                <wp:inline distT="0" distB="0" distL="0" distR="0" wp14:anchorId="4399DF71" wp14:editId="011DC17B">
                  <wp:extent cx="2267712" cy="1700784"/>
                  <wp:effectExtent l="19050" t="19050" r="18415"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651AFAAE" w14:textId="7199586F" w:rsidR="007E0B55" w:rsidRPr="00E46FF8" w:rsidRDefault="007E0B55" w:rsidP="00252168">
            <w:pPr>
              <w:pStyle w:val="Slidenumber"/>
            </w:pPr>
            <w:r w:rsidRPr="00E46FF8">
              <w:t>Slide 4</w:t>
            </w:r>
            <w:r w:rsidR="00DE78AD">
              <w:t>8</w:t>
            </w:r>
          </w:p>
        </w:tc>
      </w:tr>
      <w:tr w:rsidR="007E0B55" w:rsidRPr="00E46FF8" w14:paraId="20A6E000" w14:textId="77777777" w:rsidTr="003A4CA7">
        <w:tc>
          <w:tcPr>
            <w:tcW w:w="5715" w:type="dxa"/>
          </w:tcPr>
          <w:p w14:paraId="129FA1B5" w14:textId="77777777" w:rsidR="007E0B55" w:rsidRPr="00E46FF8" w:rsidRDefault="007E0B55" w:rsidP="003A4CA7">
            <w:pPr>
              <w:pStyle w:val="Explain"/>
              <w:spacing w:before="120"/>
              <w:rPr>
                <w:rFonts w:eastAsiaTheme="minorEastAsia"/>
              </w:rPr>
            </w:pPr>
            <w:r w:rsidRPr="00E46FF8">
              <w:lastRenderedPageBreak/>
              <w:t xml:space="preserve">Explain: </w:t>
            </w:r>
          </w:p>
          <w:p w14:paraId="110B5A46" w14:textId="77777777" w:rsidR="007E0B55" w:rsidRPr="00E46FF8" w:rsidRDefault="007E0B55" w:rsidP="00B738F8">
            <w:pPr>
              <w:pStyle w:val="BodytextFG"/>
              <w:rPr>
                <w:b/>
              </w:rPr>
            </w:pPr>
            <w:r w:rsidRPr="00E46FF8">
              <w:t xml:space="preserve">“We’d like to close today with a few final thoughts about the shifts we’re trying to make, from teacher evaluation to teacher evaluation and support. </w:t>
            </w:r>
            <w:r w:rsidR="00B738F8">
              <w:t>Read through these shifts individually and then turn to an elbow partner and either expand upon these</w:t>
            </w:r>
            <w:r w:rsidR="005272BA">
              <w:t>,</w:t>
            </w:r>
            <w:r w:rsidR="00B738F8">
              <w:t xml:space="preserve"> or generate additional shifts, or both.  We will select a few volunteers to share their ideas with the group.</w:t>
            </w:r>
            <w:r w:rsidR="009D61F9">
              <w:t>”</w:t>
            </w:r>
          </w:p>
        </w:tc>
        <w:tc>
          <w:tcPr>
            <w:tcW w:w="3861" w:type="dxa"/>
          </w:tcPr>
          <w:p w14:paraId="7B92E7C6" w14:textId="77777777" w:rsidR="007E0B55" w:rsidRPr="00E46FF8" w:rsidRDefault="003D049A" w:rsidP="00B7493B">
            <w:pPr>
              <w:pStyle w:val="SlideThumbnail"/>
            </w:pPr>
            <w:r>
              <w:drawing>
                <wp:inline distT="0" distB="0" distL="0" distR="0" wp14:anchorId="6D942D79" wp14:editId="68A17816">
                  <wp:extent cx="2288770" cy="1716657"/>
                  <wp:effectExtent l="19050" t="19050" r="16510" b="171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94876" cy="1721237"/>
                          </a:xfrm>
                          <a:prstGeom prst="rect">
                            <a:avLst/>
                          </a:prstGeom>
                          <a:noFill/>
                          <a:ln>
                            <a:solidFill>
                              <a:schemeClr val="tx1"/>
                            </a:solidFill>
                          </a:ln>
                        </pic:spPr>
                      </pic:pic>
                    </a:graphicData>
                  </a:graphic>
                </wp:inline>
              </w:drawing>
            </w:r>
          </w:p>
          <w:p w14:paraId="4DD2878C" w14:textId="6A2C8057" w:rsidR="007E0B55" w:rsidRPr="00E46FF8" w:rsidRDefault="007E0B55" w:rsidP="00252168">
            <w:pPr>
              <w:pStyle w:val="Slidenumber"/>
            </w:pPr>
            <w:r w:rsidRPr="00E46FF8">
              <w:t>Slide 4</w:t>
            </w:r>
            <w:r w:rsidR="00DE78AD">
              <w:t>9</w:t>
            </w:r>
          </w:p>
        </w:tc>
      </w:tr>
      <w:tr w:rsidR="007E0B55" w:rsidRPr="00E46FF8" w14:paraId="44638D58" w14:textId="77777777" w:rsidTr="003A4CA7">
        <w:tc>
          <w:tcPr>
            <w:tcW w:w="5715" w:type="dxa"/>
          </w:tcPr>
          <w:p w14:paraId="3CEC272F" w14:textId="77777777" w:rsidR="007E0B55" w:rsidRPr="00E46FF8" w:rsidRDefault="007E0B55" w:rsidP="003A4CA7">
            <w:pPr>
              <w:pStyle w:val="Explain"/>
              <w:spacing w:before="120"/>
            </w:pPr>
            <w:r w:rsidRPr="00E46FF8">
              <w:t>Explain:</w:t>
            </w:r>
          </w:p>
          <w:p w14:paraId="4AA7FEFB" w14:textId="3636CA87" w:rsidR="007E0B55" w:rsidRPr="00E46FF8" w:rsidRDefault="007E0B55" w:rsidP="00B93730">
            <w:pPr>
              <w:pStyle w:val="BodytextFG"/>
              <w:rPr>
                <w:b/>
              </w:rPr>
            </w:pPr>
            <w:r w:rsidRPr="00E46FF8">
              <w:t xml:space="preserve">“To support some of this work, we’ve </w:t>
            </w:r>
            <w:r w:rsidR="0067240B">
              <w:t xml:space="preserve">provided </w:t>
            </w:r>
            <w:r w:rsidRPr="00E46FF8">
              <w:t xml:space="preserve">some </w:t>
            </w:r>
            <w:r w:rsidR="0044170E">
              <w:t xml:space="preserve">additional </w:t>
            </w:r>
            <w:r w:rsidRPr="00E46FF8">
              <w:t xml:space="preserve">resources that may be helpful </w:t>
            </w:r>
            <w:r w:rsidR="0044170E">
              <w:t>as you</w:t>
            </w:r>
            <w:r w:rsidR="0044170E" w:rsidRPr="00E46FF8">
              <w:t xml:space="preserve"> </w:t>
            </w:r>
            <w:r w:rsidRPr="00E46FF8">
              <w:t>think about using teacher evaluation data to inform professional learning.”</w:t>
            </w:r>
          </w:p>
        </w:tc>
        <w:tc>
          <w:tcPr>
            <w:tcW w:w="3861" w:type="dxa"/>
          </w:tcPr>
          <w:p w14:paraId="29EDB2E9" w14:textId="77777777" w:rsidR="007E0B55" w:rsidRPr="00E46FF8" w:rsidRDefault="007E0B55" w:rsidP="00B7493B">
            <w:pPr>
              <w:pStyle w:val="SlideThumbnail"/>
            </w:pPr>
            <w:r w:rsidRPr="00E46FF8">
              <w:drawing>
                <wp:inline distT="0" distB="0" distL="0" distR="0" wp14:anchorId="1588D669" wp14:editId="3D963BA2">
                  <wp:extent cx="2267712" cy="1700784"/>
                  <wp:effectExtent l="19050" t="19050" r="18415" b="139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72">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ysClr val="windowText" lastClr="000000"/>
                            </a:solidFill>
                          </a:ln>
                        </pic:spPr>
                      </pic:pic>
                    </a:graphicData>
                  </a:graphic>
                </wp:inline>
              </w:drawing>
            </w:r>
          </w:p>
          <w:p w14:paraId="1EF55250" w14:textId="0337DC7B" w:rsidR="007E0B55" w:rsidRPr="00E46FF8" w:rsidRDefault="00DE78AD" w:rsidP="00252168">
            <w:pPr>
              <w:pStyle w:val="Slidenumber"/>
            </w:pPr>
            <w:r>
              <w:t>Slide 50</w:t>
            </w:r>
          </w:p>
        </w:tc>
      </w:tr>
      <w:tr w:rsidR="007E0B55" w:rsidRPr="00E46FF8" w14:paraId="7C24867D" w14:textId="77777777" w:rsidTr="003A4CA7">
        <w:tc>
          <w:tcPr>
            <w:tcW w:w="5715" w:type="dxa"/>
          </w:tcPr>
          <w:p w14:paraId="3A325158" w14:textId="77777777" w:rsidR="007E0B55" w:rsidRPr="0044170E" w:rsidRDefault="00AE2A6C" w:rsidP="003A4CA7">
            <w:pPr>
              <w:pStyle w:val="Explain"/>
              <w:spacing w:before="120"/>
            </w:pPr>
            <w:r w:rsidRPr="0044170E">
              <w:t>Explain:</w:t>
            </w:r>
          </w:p>
          <w:p w14:paraId="376777C8" w14:textId="77777777" w:rsidR="00AE2A6C" w:rsidRDefault="0044170E" w:rsidP="00345498">
            <w:pPr>
              <w:pStyle w:val="BodytextFG"/>
            </w:pPr>
            <w:r>
              <w:rPr>
                <w:rFonts w:ascii="Times New Roman" w:hAnsi="Times New Roman"/>
                <w:szCs w:val="24"/>
              </w:rPr>
              <w:t>“</w:t>
            </w:r>
            <w:r w:rsidRPr="00E46FF8">
              <w:rPr>
                <w:rFonts w:ascii="Times New Roman" w:hAnsi="Times New Roman"/>
                <w:szCs w:val="24"/>
              </w:rPr>
              <w:t>Thank you for your time today.</w:t>
            </w:r>
            <w:r>
              <w:rPr>
                <w:rFonts w:ascii="Times New Roman" w:hAnsi="Times New Roman"/>
                <w:szCs w:val="24"/>
              </w:rPr>
              <w:t xml:space="preserve"> </w:t>
            </w:r>
            <w:r>
              <w:t>P</w:t>
            </w:r>
            <w:r w:rsidRPr="002A5A55">
              <w:t xml:space="preserve">lease contact the </w:t>
            </w:r>
            <w:r w:rsidR="00345498">
              <w:t xml:space="preserve">Ohio Department of Education, Center for the Teaching Profession  </w:t>
            </w:r>
            <w:r w:rsidRPr="002A5A55">
              <w:t xml:space="preserve"> with any questions. </w:t>
            </w:r>
            <w:r w:rsidR="00345498">
              <w:t>To access these materials online or to browse other resources to support great teachers and leaders, please visit the GTL website. The mission of the GTL Center</w:t>
            </w:r>
            <w:r w:rsidRPr="002A5A55">
              <w:t xml:space="preserve"> is to advance state efforts to grow, respect, and retain great teachers and leaders for all students. We look forward to working with </w:t>
            </w:r>
            <w:r w:rsidR="00F60763">
              <w:t>Ohio</w:t>
            </w:r>
            <w:r w:rsidR="00F60763" w:rsidRPr="002A5A55">
              <w:t xml:space="preserve"> </w:t>
            </w:r>
            <w:r w:rsidRPr="002A5A55">
              <w:t>in this partnership!”</w:t>
            </w:r>
          </w:p>
          <w:p w14:paraId="176B1331" w14:textId="77777777" w:rsidR="00280962" w:rsidRPr="00AE2A6C" w:rsidRDefault="00280962" w:rsidP="00345498">
            <w:pPr>
              <w:pStyle w:val="BodytextFG"/>
              <w:rPr>
                <w:rFonts w:ascii="Times New Roman" w:hAnsi="Times New Roman"/>
                <w:b/>
                <w:szCs w:val="24"/>
              </w:rPr>
            </w:pPr>
          </w:p>
        </w:tc>
        <w:tc>
          <w:tcPr>
            <w:tcW w:w="3861" w:type="dxa"/>
          </w:tcPr>
          <w:p w14:paraId="01CC08FC" w14:textId="77777777" w:rsidR="007E0B55" w:rsidRPr="00E46FF8" w:rsidRDefault="00280962" w:rsidP="00B7493B">
            <w:pPr>
              <w:pStyle w:val="SlideThumbnail"/>
            </w:pPr>
            <w:r>
              <w:drawing>
                <wp:inline distT="0" distB="0" distL="0" distR="0" wp14:anchorId="477A8640" wp14:editId="427D1B45">
                  <wp:extent cx="2242868" cy="1682230"/>
                  <wp:effectExtent l="19050" t="19050" r="2413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48696" cy="1686602"/>
                          </a:xfrm>
                          <a:prstGeom prst="rect">
                            <a:avLst/>
                          </a:prstGeom>
                          <a:noFill/>
                          <a:ln>
                            <a:solidFill>
                              <a:schemeClr val="tx1"/>
                            </a:solidFill>
                          </a:ln>
                        </pic:spPr>
                      </pic:pic>
                    </a:graphicData>
                  </a:graphic>
                </wp:inline>
              </w:drawing>
            </w:r>
          </w:p>
          <w:p w14:paraId="0B815848" w14:textId="4993D9AE" w:rsidR="007E0B55" w:rsidRPr="00E46FF8" w:rsidRDefault="007E0B55" w:rsidP="00280962">
            <w:pPr>
              <w:pStyle w:val="Slidenumber"/>
            </w:pPr>
            <w:r w:rsidRPr="00E46FF8">
              <w:t xml:space="preserve">Slide </w:t>
            </w:r>
            <w:r w:rsidR="00DE78AD">
              <w:t>51</w:t>
            </w:r>
          </w:p>
        </w:tc>
      </w:tr>
    </w:tbl>
    <w:p w14:paraId="2048736C" w14:textId="77777777" w:rsidR="007E0B55" w:rsidRDefault="007E0B55" w:rsidP="00616FFA">
      <w:pPr>
        <w:pStyle w:val="BodyText"/>
      </w:pPr>
    </w:p>
    <w:p w14:paraId="1680B0E8" w14:textId="77777777" w:rsidR="0044170E" w:rsidRDefault="0044170E">
      <w:pPr>
        <w:spacing w:after="200" w:line="276" w:lineRule="auto"/>
        <w:sectPr w:rsidR="0044170E" w:rsidSect="00877234">
          <w:footerReference w:type="default" r:id="rId74"/>
          <w:headerReference w:type="first" r:id="rId75"/>
          <w:footerReference w:type="first" r:id="rId76"/>
          <w:type w:val="oddPage"/>
          <w:pgSz w:w="12240" w:h="15840"/>
          <w:pgMar w:top="1440" w:right="1440" w:bottom="1440" w:left="1440" w:header="720" w:footer="720" w:gutter="0"/>
          <w:pgNumType w:start="0"/>
          <w:cols w:space="720"/>
          <w:titlePg/>
          <w:docGrid w:linePitch="360"/>
        </w:sectPr>
      </w:pPr>
    </w:p>
    <w:p w14:paraId="620F705F" w14:textId="77777777" w:rsidR="00654769" w:rsidRDefault="00654769" w:rsidP="00654769">
      <w:pPr>
        <w:spacing w:before="240"/>
        <w:ind w:left="720" w:hanging="720"/>
        <w:rPr>
          <w:rFonts w:ascii="Times New Roman" w:hAnsi="Times New Roman" w:cs="Times New Roman"/>
          <w:szCs w:val="24"/>
        </w:rPr>
      </w:pPr>
    </w:p>
    <w:p w14:paraId="0556E048" w14:textId="77777777" w:rsidR="00654769" w:rsidRDefault="00654769" w:rsidP="00654769">
      <w:pPr>
        <w:spacing w:before="240"/>
        <w:ind w:left="720" w:hanging="720"/>
        <w:rPr>
          <w:rFonts w:ascii="Times New Roman" w:hAnsi="Times New Roman" w:cs="Times New Roman"/>
          <w:szCs w:val="24"/>
        </w:rPr>
      </w:pPr>
    </w:p>
    <w:p w14:paraId="70E6CF9E" w14:textId="77777777" w:rsidR="00654769" w:rsidRDefault="00654769" w:rsidP="00654769">
      <w:pPr>
        <w:spacing w:before="240"/>
        <w:ind w:left="720" w:hanging="720"/>
        <w:rPr>
          <w:rFonts w:ascii="Times New Roman" w:hAnsi="Times New Roman" w:cs="Times New Roman"/>
          <w:szCs w:val="24"/>
        </w:rPr>
      </w:pPr>
    </w:p>
    <w:p w14:paraId="61B7D9B5" w14:textId="77777777" w:rsidR="00654769" w:rsidRDefault="00654769" w:rsidP="00654769">
      <w:pPr>
        <w:spacing w:before="240"/>
        <w:ind w:left="720" w:hanging="720"/>
        <w:rPr>
          <w:rFonts w:ascii="Times New Roman" w:hAnsi="Times New Roman" w:cs="Times New Roman"/>
          <w:szCs w:val="24"/>
        </w:rPr>
      </w:pPr>
    </w:p>
    <w:p w14:paraId="6527D197" w14:textId="77777777" w:rsidR="00654769" w:rsidRDefault="00654769" w:rsidP="00654769">
      <w:pPr>
        <w:spacing w:before="240"/>
        <w:ind w:left="720" w:hanging="720"/>
        <w:rPr>
          <w:rFonts w:ascii="Times New Roman" w:hAnsi="Times New Roman" w:cs="Times New Roman"/>
          <w:szCs w:val="24"/>
        </w:rPr>
      </w:pPr>
    </w:p>
    <w:p w14:paraId="43A069B8" w14:textId="77777777" w:rsidR="00654769" w:rsidRDefault="00654769" w:rsidP="00654769">
      <w:pPr>
        <w:spacing w:before="240"/>
        <w:ind w:left="720" w:hanging="720"/>
        <w:rPr>
          <w:rFonts w:ascii="Times New Roman" w:hAnsi="Times New Roman" w:cs="Times New Roman"/>
          <w:szCs w:val="24"/>
        </w:rPr>
      </w:pPr>
    </w:p>
    <w:p w14:paraId="7C0485D7" w14:textId="77777777" w:rsidR="00654769" w:rsidRDefault="00654769" w:rsidP="00654769">
      <w:pPr>
        <w:spacing w:before="240"/>
        <w:ind w:left="720" w:hanging="720"/>
        <w:rPr>
          <w:rFonts w:ascii="Times New Roman" w:hAnsi="Times New Roman" w:cs="Times New Roman"/>
          <w:szCs w:val="24"/>
        </w:rPr>
      </w:pPr>
    </w:p>
    <w:p w14:paraId="548F8CAE" w14:textId="77777777" w:rsidR="00654769" w:rsidRDefault="00654769" w:rsidP="00654769">
      <w:pPr>
        <w:spacing w:before="240"/>
        <w:ind w:left="720" w:hanging="720"/>
        <w:rPr>
          <w:rFonts w:ascii="Times New Roman" w:hAnsi="Times New Roman" w:cs="Times New Roman"/>
          <w:szCs w:val="24"/>
        </w:rPr>
      </w:pPr>
    </w:p>
    <w:p w14:paraId="2214C78E" w14:textId="77777777" w:rsidR="00654769" w:rsidRDefault="00654769" w:rsidP="00654769">
      <w:pPr>
        <w:spacing w:before="240"/>
        <w:ind w:left="720" w:hanging="720"/>
        <w:rPr>
          <w:rFonts w:ascii="Times New Roman" w:hAnsi="Times New Roman" w:cs="Times New Roman"/>
          <w:szCs w:val="24"/>
        </w:rPr>
      </w:pPr>
    </w:p>
    <w:p w14:paraId="12384BFC" w14:textId="77777777" w:rsidR="00654769" w:rsidRDefault="00654769" w:rsidP="00654769">
      <w:pPr>
        <w:spacing w:before="240"/>
        <w:ind w:left="720" w:hanging="720"/>
        <w:rPr>
          <w:rFonts w:ascii="Times New Roman" w:hAnsi="Times New Roman" w:cs="Times New Roman"/>
          <w:szCs w:val="24"/>
        </w:rPr>
      </w:pPr>
    </w:p>
    <w:p w14:paraId="14C7BB45" w14:textId="77777777" w:rsidR="00654769" w:rsidRDefault="00654769" w:rsidP="00654769">
      <w:pPr>
        <w:spacing w:before="240"/>
        <w:ind w:left="720" w:hanging="720"/>
        <w:rPr>
          <w:rFonts w:ascii="Times New Roman" w:hAnsi="Times New Roman" w:cs="Times New Roman"/>
          <w:szCs w:val="24"/>
        </w:rPr>
      </w:pPr>
    </w:p>
    <w:p w14:paraId="4D680CCC" w14:textId="77777777" w:rsidR="00654769" w:rsidRDefault="00654769" w:rsidP="00654769">
      <w:pPr>
        <w:spacing w:before="240"/>
        <w:ind w:left="720" w:hanging="720"/>
        <w:rPr>
          <w:rFonts w:ascii="Times New Roman" w:hAnsi="Times New Roman" w:cs="Times New Roman"/>
          <w:szCs w:val="24"/>
        </w:rPr>
      </w:pPr>
    </w:p>
    <w:p w14:paraId="2BBFD9EF" w14:textId="77777777" w:rsidR="00654769" w:rsidRDefault="00654769" w:rsidP="00654769">
      <w:pPr>
        <w:spacing w:before="240"/>
        <w:ind w:left="720" w:hanging="720"/>
        <w:rPr>
          <w:rFonts w:ascii="Times New Roman" w:hAnsi="Times New Roman" w:cs="Times New Roman"/>
          <w:szCs w:val="24"/>
        </w:rPr>
      </w:pPr>
    </w:p>
    <w:p w14:paraId="7A1867E8" w14:textId="77777777" w:rsidR="00654769" w:rsidRDefault="00654769" w:rsidP="00654769">
      <w:pPr>
        <w:spacing w:before="240"/>
        <w:ind w:left="720" w:hanging="720"/>
        <w:rPr>
          <w:rFonts w:ascii="Times New Roman" w:hAnsi="Times New Roman" w:cs="Times New Roman"/>
          <w:szCs w:val="24"/>
        </w:rPr>
      </w:pPr>
    </w:p>
    <w:p w14:paraId="1557376E" w14:textId="77777777" w:rsidR="00654769" w:rsidRDefault="00654769" w:rsidP="00654769">
      <w:pPr>
        <w:spacing w:before="240"/>
        <w:ind w:left="720" w:hanging="720"/>
        <w:rPr>
          <w:rFonts w:ascii="Times New Roman" w:hAnsi="Times New Roman" w:cs="Times New Roman"/>
          <w:szCs w:val="24"/>
        </w:rPr>
      </w:pPr>
    </w:p>
    <w:tbl>
      <w:tblPr>
        <w:tblStyle w:val="TableGrid"/>
        <w:tblW w:w="0" w:type="auto"/>
        <w:tblInd w:w="648" w:type="dxa"/>
        <w:tblLook w:val="04A0" w:firstRow="1" w:lastRow="0" w:firstColumn="1" w:lastColumn="0" w:noHBand="0" w:noVBand="1"/>
      </w:tblPr>
      <w:tblGrid>
        <w:gridCol w:w="8190"/>
      </w:tblGrid>
      <w:tr w:rsidR="00654769" w14:paraId="409BA886" w14:textId="77777777" w:rsidTr="00866936">
        <w:tc>
          <w:tcPr>
            <w:tcW w:w="8190" w:type="dxa"/>
            <w:shd w:val="clear" w:color="auto" w:fill="D8E2ED" w:themeFill="accent1" w:themeFillTint="33"/>
          </w:tcPr>
          <w:p w14:paraId="4DF62C16" w14:textId="77777777" w:rsidR="00654769" w:rsidRPr="00FE0ED7" w:rsidRDefault="00654769" w:rsidP="00866936">
            <w:pPr>
              <w:autoSpaceDE w:val="0"/>
              <w:autoSpaceDN w:val="0"/>
              <w:adjustRightInd w:val="0"/>
              <w:spacing w:before="120"/>
              <w:rPr>
                <w:rFonts w:cstheme="minorHAnsi"/>
                <w:b/>
                <w:szCs w:val="24"/>
              </w:rPr>
            </w:pPr>
            <w:r w:rsidRPr="00FE0ED7">
              <w:rPr>
                <w:rFonts w:cstheme="minorHAnsi"/>
                <w:b/>
                <w:szCs w:val="24"/>
              </w:rPr>
              <w:t>About the Center on Great Teachers and Leaders</w:t>
            </w:r>
          </w:p>
          <w:p w14:paraId="78061983" w14:textId="77777777" w:rsidR="00654769" w:rsidRDefault="00654769" w:rsidP="00866936">
            <w:pPr>
              <w:autoSpaceDE w:val="0"/>
              <w:autoSpaceDN w:val="0"/>
              <w:adjustRightInd w:val="0"/>
              <w:jc w:val="center"/>
              <w:rPr>
                <w:rFonts w:cstheme="minorHAnsi"/>
                <w:szCs w:val="24"/>
              </w:rPr>
            </w:pPr>
          </w:p>
          <w:p w14:paraId="1D0DA869" w14:textId="77777777" w:rsidR="00654769" w:rsidRPr="00FE0ED7" w:rsidRDefault="00654769" w:rsidP="00866936">
            <w:pPr>
              <w:autoSpaceDE w:val="0"/>
              <w:autoSpaceDN w:val="0"/>
              <w:adjustRightInd w:val="0"/>
              <w:rPr>
                <w:rFonts w:cstheme="minorHAnsi"/>
                <w:sz w:val="22"/>
              </w:rPr>
            </w:pPr>
            <w:r w:rsidRPr="00FE0ED7">
              <w:rPr>
                <w:rFonts w:cstheme="minorHAnsi"/>
                <w:sz w:val="22"/>
              </w:rPr>
              <w:t>The Center on Great Teachers and Leaders (GTL Center) was created to help states leverage their strengths to improve the educational attainment of all students by ensuring an effective teacher in every classroom and an effective leader in every school. Funded by the U.S. Department of Education, the GTL Center is part of the U.S. Department of Education’s Comprehensive Centers program, which includes seven content centers that focus on specific areas of expertise and 15 regional centers that provide services primarily to state education agencies to enable them to assist districts and schools.</w:t>
            </w:r>
          </w:p>
          <w:p w14:paraId="30027453" w14:textId="77777777" w:rsidR="00654769" w:rsidRPr="00FE0ED7" w:rsidRDefault="00654769" w:rsidP="00866936">
            <w:pPr>
              <w:autoSpaceDE w:val="0"/>
              <w:autoSpaceDN w:val="0"/>
              <w:adjustRightInd w:val="0"/>
              <w:rPr>
                <w:rFonts w:cstheme="minorHAnsi"/>
                <w:sz w:val="22"/>
              </w:rPr>
            </w:pPr>
          </w:p>
          <w:p w14:paraId="6935661F" w14:textId="77777777" w:rsidR="00654769" w:rsidRDefault="00654769" w:rsidP="00866936">
            <w:pPr>
              <w:autoSpaceDE w:val="0"/>
              <w:autoSpaceDN w:val="0"/>
              <w:adjustRightInd w:val="0"/>
              <w:spacing w:after="120"/>
              <w:rPr>
                <w:rFonts w:ascii="Times New Roman" w:hAnsi="Times New Roman" w:cs="Times New Roman"/>
                <w:szCs w:val="24"/>
              </w:rPr>
            </w:pPr>
            <w:r w:rsidRPr="00FE0ED7">
              <w:rPr>
                <w:rFonts w:cstheme="minorHAnsi"/>
                <w:sz w:val="22"/>
              </w:rPr>
              <w:t>In its role as a content center, the GTL Center is responsible for providing in-depth knowledge, expertise, and analyses to regional centers and the states they serve.</w:t>
            </w:r>
            <w:r>
              <w:rPr>
                <w:rFonts w:cstheme="minorHAnsi"/>
                <w:sz w:val="22"/>
              </w:rPr>
              <w:t xml:space="preserve"> </w:t>
            </w:r>
            <w:r w:rsidRPr="00FE0ED7">
              <w:rPr>
                <w:rFonts w:cstheme="minorHAnsi"/>
                <w:sz w:val="22"/>
              </w:rPr>
              <w:t>The GTL Center disseminates information about scientifically based research on effective practice, creates research-based products, and provides expertise that regional centers can use in delivering technical assistance to states.</w:t>
            </w:r>
          </w:p>
        </w:tc>
      </w:tr>
    </w:tbl>
    <w:p w14:paraId="2E9D00C9" w14:textId="77777777" w:rsidR="0044170E" w:rsidRDefault="0044170E">
      <w:pPr>
        <w:spacing w:after="200" w:line="276" w:lineRule="auto"/>
        <w:sectPr w:rsidR="0044170E" w:rsidSect="0044170E">
          <w:headerReference w:type="default" r:id="rId77"/>
          <w:headerReference w:type="first" r:id="rId78"/>
          <w:footerReference w:type="first" r:id="rId79"/>
          <w:pgSz w:w="12240" w:h="15840"/>
          <w:pgMar w:top="1440" w:right="1440" w:bottom="1440" w:left="1440" w:header="720" w:footer="720" w:gutter="0"/>
          <w:pgNumType w:start="1"/>
          <w:cols w:space="720"/>
          <w:titlePg/>
          <w:docGrid w:linePitch="360"/>
        </w:sectPr>
      </w:pPr>
    </w:p>
    <w:p w14:paraId="5833EC45" w14:textId="77777777" w:rsidR="008554E5" w:rsidRPr="00C01578" w:rsidRDefault="0044170E" w:rsidP="00615C22">
      <w:pPr>
        <w:spacing w:after="200" w:line="276" w:lineRule="auto"/>
      </w:pPr>
      <w:r>
        <w:rPr>
          <w:noProof/>
        </w:rPr>
        <w:lastRenderedPageBreak/>
        <w:drawing>
          <wp:anchor distT="0" distB="0" distL="114300" distR="114300" simplePos="0" relativeHeight="251663360" behindDoc="1" locked="0" layoutInCell="1" allowOverlap="1" wp14:anchorId="548BED9F" wp14:editId="1727D883">
            <wp:simplePos x="0" y="0"/>
            <wp:positionH relativeFrom="page">
              <wp:align>left</wp:align>
            </wp:positionH>
            <wp:positionV relativeFrom="page">
              <wp:align>top</wp:align>
            </wp:positionV>
            <wp:extent cx="7772400" cy="10058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9a GTL ProfLrng UsingData_FacGuideCovers d2 lk back.jpg"/>
                    <pic:cNvPicPr/>
                  </pic:nvPicPr>
                  <pic:blipFill>
                    <a:blip r:embed="rId80">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8554E5" w:rsidRPr="00C01578" w:rsidSect="0044170E">
      <w:headerReference w:type="default" r:id="rId81"/>
      <w:footerReference w:type="default" r:id="rId82"/>
      <w:headerReference w:type="first" r:id="rId8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234DF" w14:textId="77777777" w:rsidR="00B510B4" w:rsidRDefault="00B510B4" w:rsidP="00490CA6">
      <w:r>
        <w:separator/>
      </w:r>
    </w:p>
  </w:endnote>
  <w:endnote w:type="continuationSeparator" w:id="0">
    <w:p w14:paraId="5BC58977" w14:textId="77777777" w:rsidR="00B510B4" w:rsidRDefault="00B510B4"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339F3" w14:textId="77777777" w:rsidR="00F716C6" w:rsidRDefault="00F716C6" w:rsidP="00523A87">
    <w:pPr>
      <w:pStyle w:val="TitlePageText"/>
    </w:pPr>
    <w:r>
      <w:rPr>
        <w:noProof/>
      </w:rPr>
      <w:drawing>
        <wp:inline distT="0" distB="0" distL="0" distR="0" wp14:anchorId="02905014" wp14:editId="755CC297">
          <wp:extent cx="3549396" cy="585216"/>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 Report Cover_Identifier.jpg"/>
                  <pic:cNvPicPr/>
                </pic:nvPicPr>
                <pic:blipFill>
                  <a:blip r:embed="rId1">
                    <a:extLst>
                      <a:ext uri="{28A0092B-C50C-407E-A947-70E740481C1C}">
                        <a14:useLocalDpi xmlns:a14="http://schemas.microsoft.com/office/drawing/2010/main" val="0"/>
                      </a:ext>
                    </a:extLst>
                  </a:blip>
                  <a:stretch>
                    <a:fillRect/>
                  </a:stretch>
                </pic:blipFill>
                <pic:spPr>
                  <a:xfrm>
                    <a:off x="0" y="0"/>
                    <a:ext cx="3549396" cy="585216"/>
                  </a:xfrm>
                  <a:prstGeom prst="rect">
                    <a:avLst/>
                  </a:prstGeom>
                </pic:spPr>
              </pic:pic>
            </a:graphicData>
          </a:graphic>
        </wp:inline>
      </w:drawing>
    </w:r>
  </w:p>
  <w:p w14:paraId="0E22FCCB" w14:textId="77777777" w:rsidR="00F716C6" w:rsidRDefault="00F716C6" w:rsidP="00523A87">
    <w:pPr>
      <w:pStyle w:val="TitlePageText"/>
    </w:pPr>
  </w:p>
  <w:p w14:paraId="6F489F3B" w14:textId="77777777" w:rsidR="00F716C6" w:rsidRPr="00534C7B" w:rsidRDefault="00F716C6" w:rsidP="00523A87">
    <w:pPr>
      <w:pStyle w:val="TitlePageText"/>
    </w:pPr>
    <w:r w:rsidRPr="007525E1">
      <w:t>1000 Thomas Jefferson Street NW</w:t>
    </w:r>
    <w:r w:rsidRPr="007525E1">
      <w:br/>
      <w:t>Washington, DC 20007-3835</w:t>
    </w:r>
    <w:r w:rsidRPr="007525E1">
      <w:br/>
    </w:r>
    <w:r>
      <w:t>877-322-</w:t>
    </w:r>
    <w:r w:rsidRPr="007525E1">
      <w:t>8700</w:t>
    </w:r>
    <w:r>
      <w:br/>
    </w:r>
    <w:r w:rsidRPr="00534C7B">
      <w:t>www.gtlcenter.org</w:t>
    </w:r>
  </w:p>
  <w:p w14:paraId="50119012" w14:textId="77777777" w:rsidR="00F716C6" w:rsidRPr="009C2D0A" w:rsidRDefault="00F716C6" w:rsidP="00523A87">
    <w:pPr>
      <w:pStyle w:val="TitlePageText"/>
    </w:pPr>
  </w:p>
  <w:p w14:paraId="4CD0E345" w14:textId="77777777" w:rsidR="00F716C6" w:rsidRPr="00B34E0B" w:rsidRDefault="00F716C6" w:rsidP="00523A87">
    <w:pPr>
      <w:pStyle w:val="TitlePageDisclaimer"/>
      <w:rPr>
        <w:spacing w:val="-4"/>
        <w:sz w:val="16"/>
        <w:szCs w:val="16"/>
      </w:rPr>
    </w:pPr>
    <w:r w:rsidRPr="00B34E0B">
      <w:rPr>
        <w:spacing w:val="-4"/>
        <w:sz w:val="16"/>
        <w:szCs w:val="16"/>
      </w:rPr>
      <w:t>This work was originally produced in whole or in part by the Center on Great Teachers and Leaders with funds from the U.S. Department of Education under cooperative agreement number S283B120021. The content does not necessarily reflect the position or policy of the Department of Education, nor does mention or visual representation of trade names, commercial products, or organizations imply endorsement by the federal government.</w:t>
    </w:r>
  </w:p>
  <w:p w14:paraId="04ABBB04" w14:textId="77777777" w:rsidR="00F716C6" w:rsidRPr="009C2D0A" w:rsidRDefault="00F716C6" w:rsidP="00523A87">
    <w:pPr>
      <w:pStyle w:val="TitlePageDisclaimer"/>
      <w:rPr>
        <w:sz w:val="16"/>
        <w:szCs w:val="16"/>
      </w:rPr>
    </w:pPr>
  </w:p>
  <w:p w14:paraId="4B323FFA" w14:textId="77777777" w:rsidR="00F716C6" w:rsidRPr="009C2D0A" w:rsidRDefault="00F716C6" w:rsidP="00523A87">
    <w:pPr>
      <w:pStyle w:val="TitlePageDisclaimer"/>
      <w:rPr>
        <w:sz w:val="16"/>
        <w:szCs w:val="16"/>
      </w:rPr>
    </w:pPr>
    <w:r w:rsidRPr="009C2D0A">
      <w:rPr>
        <w:sz w:val="16"/>
        <w:szCs w:val="16"/>
      </w:rPr>
      <w:t>The Center on Great Teachers and Leaders is administered by American Institutes for Research and its partners: the Council of Chief State School Officers and Public Impact.</w:t>
    </w:r>
  </w:p>
  <w:p w14:paraId="61CD2426" w14:textId="77777777" w:rsidR="00F716C6" w:rsidRPr="009C2D0A" w:rsidRDefault="00F716C6" w:rsidP="00523A87">
    <w:pPr>
      <w:pStyle w:val="TitlePageCopyrightText"/>
      <w:spacing w:before="200"/>
      <w:rPr>
        <w:sz w:val="16"/>
        <w:szCs w:val="16"/>
      </w:rPr>
    </w:pPr>
    <w:r w:rsidRPr="00596526">
      <w:rPr>
        <w:sz w:val="20"/>
        <w:szCs w:val="20"/>
      </w:rPr>
      <w:t>Copyright © 2013 American Institutes for Research. All rights reserved</w:t>
    </w:r>
    <w:r w:rsidRPr="009C2D0A">
      <w:rPr>
        <w:sz w:val="16"/>
        <w:szCs w:val="16"/>
      </w:rPr>
      <w:t>.</w:t>
    </w:r>
  </w:p>
  <w:p w14:paraId="15F0A6D7" w14:textId="77777777" w:rsidR="00F716C6" w:rsidRDefault="00F716C6" w:rsidP="00523A87">
    <w:pPr>
      <w:pStyle w:val="Footer"/>
      <w:rPr>
        <w:rFonts w:cstheme="minorHAnsi"/>
        <w:noProof/>
        <w:color w:val="3A5877" w:themeColor="text2" w:themeShade="BF"/>
        <w:sz w:val="16"/>
        <w:szCs w:val="16"/>
      </w:rPr>
    </w:pPr>
  </w:p>
  <w:p w14:paraId="4C3D4233" w14:textId="77777777" w:rsidR="00F716C6" w:rsidRPr="00B665F6" w:rsidRDefault="00F716C6" w:rsidP="00523A87">
    <w:pPr>
      <w:pStyle w:val="Footer"/>
      <w:rPr>
        <w:rFonts w:cstheme="minorHAnsi"/>
        <w:noProof/>
        <w:color w:val="3A5877" w:themeColor="text2" w:themeShade="BF"/>
        <w:sz w:val="16"/>
        <w:szCs w:val="16"/>
      </w:rPr>
    </w:pPr>
  </w:p>
  <w:p w14:paraId="65216BED" w14:textId="77777777" w:rsidR="00F716C6" w:rsidRPr="00B665F6" w:rsidRDefault="00F716C6" w:rsidP="00523A87">
    <w:pPr>
      <w:pStyle w:val="Footer"/>
      <w:rPr>
        <w:rFonts w:cstheme="minorHAnsi"/>
        <w:noProof/>
        <w:color w:val="3A5877" w:themeColor="text2" w:themeShade="BF"/>
      </w:rPr>
    </w:pPr>
  </w:p>
  <w:p w14:paraId="4E36554A" w14:textId="77777777" w:rsidR="00F716C6" w:rsidRPr="00B34E0B" w:rsidRDefault="00F716C6" w:rsidP="00523A87">
    <w:pPr>
      <w:pStyle w:val="Footer"/>
      <w:tabs>
        <w:tab w:val="clear" w:pos="4680"/>
      </w:tabs>
      <w:rPr>
        <w:sz w:val="16"/>
        <w:szCs w:val="16"/>
      </w:rPr>
    </w:pPr>
    <w:r>
      <w:rPr>
        <w:rFonts w:ascii="Arial" w:hAnsi="Arial" w:cs="Arial"/>
        <w:noProof/>
        <w:color w:val="3A5877" w:themeColor="text2" w:themeShade="BF"/>
        <w:sz w:val="16"/>
        <w:szCs w:val="16"/>
      </w:rPr>
      <w:drawing>
        <wp:inline distT="0" distB="0" distL="0" distR="0" wp14:anchorId="02A204F6" wp14:editId="1CA4FD5A">
          <wp:extent cx="2286004" cy="489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IR_Logo Stacked wWeb_Report Cover_RGB.jpg"/>
                  <pic:cNvPicPr/>
                </pic:nvPicPr>
                <pic:blipFill>
                  <a:blip r:embed="rId2">
                    <a:extLst>
                      <a:ext uri="{28A0092B-C50C-407E-A947-70E740481C1C}">
                        <a14:useLocalDpi xmlns:a14="http://schemas.microsoft.com/office/drawing/2010/main" val="0"/>
                      </a:ext>
                    </a:extLst>
                  </a:blip>
                  <a:stretch>
                    <a:fillRect/>
                  </a:stretch>
                </pic:blipFill>
                <pic:spPr>
                  <a:xfrm>
                    <a:off x="0" y="0"/>
                    <a:ext cx="2286004" cy="489205"/>
                  </a:xfrm>
                  <a:prstGeom prst="rect">
                    <a:avLst/>
                  </a:prstGeom>
                </pic:spPr>
              </pic:pic>
            </a:graphicData>
          </a:graphic>
        </wp:inline>
      </w:drawing>
    </w:r>
    <w:r w:rsidRPr="0095420F">
      <w:rPr>
        <w:rFonts w:ascii="Arial" w:hAnsi="Arial" w:cs="Arial"/>
        <w:color w:val="3A5877" w:themeColor="text2" w:themeShade="BF"/>
        <w:sz w:val="16"/>
        <w:szCs w:val="16"/>
      </w:rPr>
      <w:tab/>
    </w:r>
    <w:r>
      <w:rPr>
        <w:sz w:val="16"/>
        <w:szCs w:val="16"/>
      </w:rPr>
      <w:t>3323_10/13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209A2" w14:textId="77777777" w:rsidR="00F716C6" w:rsidRPr="006D7F32" w:rsidRDefault="00F716C6" w:rsidP="006D7F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22B2E" w14:textId="77777777" w:rsidR="00F716C6" w:rsidRDefault="00F716C6" w:rsidP="00B34E0B">
    <w:pPr>
      <w:pStyle w:val="Footer"/>
      <w:rPr>
        <w:rFonts w:cstheme="minorHAnsi"/>
        <w:noProof/>
        <w:color w:val="3A5877" w:themeColor="text2" w:themeShade="BF"/>
        <w:sz w:val="16"/>
        <w:szCs w:val="16"/>
      </w:rPr>
    </w:pPr>
  </w:p>
  <w:p w14:paraId="238F2F06" w14:textId="77777777" w:rsidR="00F716C6" w:rsidRDefault="00F716C6" w:rsidP="00763767">
    <w:pPr>
      <w:pStyle w:val="TitlePageText"/>
    </w:pPr>
    <w:r>
      <w:rPr>
        <w:noProof/>
      </w:rPr>
      <w:drawing>
        <wp:inline distT="0" distB="0" distL="0" distR="0" wp14:anchorId="00983114" wp14:editId="699F8C67">
          <wp:extent cx="3549396" cy="585216"/>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 Report Cover_Identifier.jpg"/>
                  <pic:cNvPicPr/>
                </pic:nvPicPr>
                <pic:blipFill>
                  <a:blip r:embed="rId1">
                    <a:extLst>
                      <a:ext uri="{28A0092B-C50C-407E-A947-70E740481C1C}">
                        <a14:useLocalDpi xmlns:a14="http://schemas.microsoft.com/office/drawing/2010/main" val="0"/>
                      </a:ext>
                    </a:extLst>
                  </a:blip>
                  <a:stretch>
                    <a:fillRect/>
                  </a:stretch>
                </pic:blipFill>
                <pic:spPr>
                  <a:xfrm>
                    <a:off x="0" y="0"/>
                    <a:ext cx="3549396" cy="585216"/>
                  </a:xfrm>
                  <a:prstGeom prst="rect">
                    <a:avLst/>
                  </a:prstGeom>
                </pic:spPr>
              </pic:pic>
            </a:graphicData>
          </a:graphic>
        </wp:inline>
      </w:drawing>
    </w:r>
  </w:p>
  <w:p w14:paraId="470BAC35" w14:textId="77777777" w:rsidR="00F716C6" w:rsidRDefault="00F716C6" w:rsidP="00763767">
    <w:pPr>
      <w:pStyle w:val="TitlePageText"/>
    </w:pPr>
  </w:p>
  <w:p w14:paraId="25DA3B7B" w14:textId="77777777" w:rsidR="00F716C6" w:rsidRPr="00534C7B" w:rsidRDefault="00F716C6" w:rsidP="00763767">
    <w:pPr>
      <w:pStyle w:val="TitlePageText"/>
    </w:pPr>
    <w:r w:rsidRPr="007525E1">
      <w:t>1000 Thomas Jefferson Street NW</w:t>
    </w:r>
    <w:r w:rsidRPr="007525E1">
      <w:br/>
      <w:t>Washington, DC 20007-3835</w:t>
    </w:r>
    <w:r w:rsidRPr="007525E1">
      <w:br/>
    </w:r>
    <w:r>
      <w:t>877-322-</w:t>
    </w:r>
    <w:r w:rsidRPr="007525E1">
      <w:t>8700</w:t>
    </w:r>
    <w:r>
      <w:br/>
    </w:r>
    <w:r w:rsidRPr="00534C7B">
      <w:t>www.gtlcenter.org</w:t>
    </w:r>
  </w:p>
  <w:p w14:paraId="4028A970" w14:textId="77777777" w:rsidR="00F716C6" w:rsidRPr="009C2D0A" w:rsidRDefault="00F716C6" w:rsidP="00763767">
    <w:pPr>
      <w:pStyle w:val="TitlePageText"/>
    </w:pPr>
  </w:p>
  <w:p w14:paraId="72F8F9A9" w14:textId="77777777" w:rsidR="00F716C6" w:rsidRPr="00B34E0B" w:rsidRDefault="00F716C6" w:rsidP="00763767">
    <w:pPr>
      <w:pStyle w:val="TitlePageDisclaimer"/>
      <w:rPr>
        <w:spacing w:val="-4"/>
        <w:sz w:val="16"/>
        <w:szCs w:val="16"/>
      </w:rPr>
    </w:pPr>
    <w:r w:rsidRPr="00B34E0B">
      <w:rPr>
        <w:spacing w:val="-4"/>
        <w:sz w:val="16"/>
        <w:szCs w:val="16"/>
      </w:rPr>
      <w:t>This work was originally produced in whole or in part by the Center on Great Teachers and Leaders with funds from the U.S. Department of Education under cooperative agreement number S283B120021. The content does not necessarily reflect the position or policy of the Department of Education, nor does mention or visual representation of trade names, commercial products, or organizations imply endorsement by the federal government.</w:t>
    </w:r>
  </w:p>
  <w:p w14:paraId="548ECFA4" w14:textId="77777777" w:rsidR="00F716C6" w:rsidRPr="009C2D0A" w:rsidRDefault="00F716C6" w:rsidP="00763767">
    <w:pPr>
      <w:pStyle w:val="TitlePageDisclaimer"/>
      <w:rPr>
        <w:sz w:val="16"/>
        <w:szCs w:val="16"/>
      </w:rPr>
    </w:pPr>
  </w:p>
  <w:p w14:paraId="05C09B2D" w14:textId="77777777" w:rsidR="00F716C6" w:rsidRPr="009C2D0A" w:rsidRDefault="00F716C6" w:rsidP="00763767">
    <w:pPr>
      <w:pStyle w:val="TitlePageDisclaimer"/>
      <w:rPr>
        <w:sz w:val="16"/>
        <w:szCs w:val="16"/>
      </w:rPr>
    </w:pPr>
    <w:r w:rsidRPr="009C2D0A">
      <w:rPr>
        <w:sz w:val="16"/>
        <w:szCs w:val="16"/>
      </w:rPr>
      <w:t>The Center on Great Teachers and Leaders is administered by American Institutes for Research and its partners: the Council of Chief State School Officers and Public Impact.</w:t>
    </w:r>
  </w:p>
  <w:p w14:paraId="490DC398" w14:textId="77777777" w:rsidR="00F716C6" w:rsidRPr="009C2D0A" w:rsidRDefault="00F716C6" w:rsidP="00763767">
    <w:pPr>
      <w:pStyle w:val="TitlePageCopyrightText"/>
      <w:spacing w:before="200"/>
      <w:rPr>
        <w:sz w:val="16"/>
        <w:szCs w:val="16"/>
      </w:rPr>
    </w:pPr>
    <w:r w:rsidRPr="00596526">
      <w:rPr>
        <w:sz w:val="20"/>
        <w:szCs w:val="20"/>
      </w:rPr>
      <w:t>Copyright © 201</w:t>
    </w:r>
    <w:r>
      <w:rPr>
        <w:sz w:val="20"/>
        <w:szCs w:val="20"/>
      </w:rPr>
      <w:t>4</w:t>
    </w:r>
    <w:r w:rsidRPr="00596526">
      <w:rPr>
        <w:sz w:val="20"/>
        <w:szCs w:val="20"/>
      </w:rPr>
      <w:t xml:space="preserve"> American Institutes for Research. All rights reserved</w:t>
    </w:r>
    <w:r w:rsidRPr="009C2D0A">
      <w:rPr>
        <w:sz w:val="16"/>
        <w:szCs w:val="16"/>
      </w:rPr>
      <w:t>.</w:t>
    </w:r>
  </w:p>
  <w:p w14:paraId="30158B8A" w14:textId="77777777" w:rsidR="00F716C6" w:rsidRDefault="00F716C6" w:rsidP="00763767">
    <w:pPr>
      <w:pStyle w:val="Footer"/>
      <w:rPr>
        <w:rFonts w:cstheme="minorHAnsi"/>
        <w:noProof/>
        <w:color w:val="3A5877" w:themeColor="text2" w:themeShade="BF"/>
        <w:sz w:val="16"/>
        <w:szCs w:val="16"/>
      </w:rPr>
    </w:pPr>
  </w:p>
  <w:p w14:paraId="4597077F" w14:textId="77777777" w:rsidR="00F716C6" w:rsidRPr="00B665F6" w:rsidRDefault="00F716C6" w:rsidP="00763767">
    <w:pPr>
      <w:pStyle w:val="Footer"/>
      <w:rPr>
        <w:rFonts w:cstheme="minorHAnsi"/>
        <w:noProof/>
        <w:color w:val="3A5877" w:themeColor="text2" w:themeShade="BF"/>
        <w:sz w:val="16"/>
        <w:szCs w:val="16"/>
      </w:rPr>
    </w:pPr>
  </w:p>
  <w:p w14:paraId="4E076F39" w14:textId="77777777" w:rsidR="00F716C6" w:rsidRPr="00B665F6" w:rsidRDefault="00F716C6" w:rsidP="00763767">
    <w:pPr>
      <w:pStyle w:val="Footer"/>
      <w:rPr>
        <w:rFonts w:cstheme="minorHAnsi"/>
        <w:noProof/>
        <w:color w:val="3A5877" w:themeColor="text2" w:themeShade="BF"/>
      </w:rPr>
    </w:pPr>
  </w:p>
  <w:p w14:paraId="0E42C09E" w14:textId="77777777" w:rsidR="00F716C6" w:rsidRPr="00BE56F0" w:rsidRDefault="00F716C6" w:rsidP="00BE56F0">
    <w:pPr>
      <w:tabs>
        <w:tab w:val="left" w:pos="2430"/>
        <w:tab w:val="right" w:pos="9360"/>
      </w:tabs>
      <w:rPr>
        <w:rFonts w:ascii="Times New Roman" w:eastAsia="MS Mincho" w:hAnsi="Times New Roman" w:cs="Times New Roman"/>
        <w:sz w:val="16"/>
        <w:szCs w:val="16"/>
        <w:u w:val="single"/>
      </w:rPr>
    </w:pPr>
    <w:r w:rsidRPr="00FB573D">
      <w:rPr>
        <w:rFonts w:ascii="Arial" w:eastAsia="MS Mincho" w:hAnsi="Arial" w:cs="Arial"/>
        <w:noProof/>
        <w:color w:val="3A5877"/>
        <w:position w:val="-2"/>
        <w:sz w:val="16"/>
        <w:szCs w:val="16"/>
      </w:rPr>
      <w:drawing>
        <wp:inline distT="0" distB="0" distL="0" distR="0" wp14:anchorId="28DA37D8" wp14:editId="569D120A">
          <wp:extent cx="1418530" cy="489205"/>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IR_Logo Stacked wWeb_Report Cover_RGB.jpg"/>
                  <pic:cNvPicPr/>
                </pic:nvPicPr>
                <pic:blipFill>
                  <a:blip r:embed="rId2">
                    <a:extLst>
                      <a:ext uri="{28A0092B-C50C-407E-A947-70E740481C1C}">
                        <a14:useLocalDpi xmlns:a14="http://schemas.microsoft.com/office/drawing/2010/main" val="0"/>
                      </a:ext>
                    </a:extLst>
                  </a:blip>
                  <a:stretch>
                    <a:fillRect/>
                  </a:stretch>
                </pic:blipFill>
                <pic:spPr>
                  <a:xfrm>
                    <a:off x="0" y="0"/>
                    <a:ext cx="1418530" cy="489205"/>
                  </a:xfrm>
                  <a:prstGeom prst="rect">
                    <a:avLst/>
                  </a:prstGeom>
                </pic:spPr>
              </pic:pic>
            </a:graphicData>
          </a:graphic>
        </wp:inline>
      </w:drawing>
    </w:r>
    <w:r>
      <w:rPr>
        <w:rFonts w:eastAsia="MS Mincho" w:cstheme="minorHAnsi"/>
        <w:sz w:val="16"/>
        <w:szCs w:val="16"/>
      </w:rPr>
      <w:tab/>
    </w:r>
    <w:r w:rsidRPr="00FB573D">
      <w:rPr>
        <w:rFonts w:eastAsia="MS Mincho" w:cstheme="minorHAnsi"/>
        <w:sz w:val="16"/>
        <w:szCs w:val="16"/>
      </w:rPr>
      <w:t>www.air.org</w:t>
    </w:r>
    <w:r w:rsidRPr="00FB573D">
      <w:rPr>
        <w:rFonts w:ascii="Arial" w:eastAsia="MS Mincho" w:hAnsi="Arial" w:cs="Arial"/>
        <w:color w:val="3A5877"/>
        <w:sz w:val="16"/>
        <w:szCs w:val="16"/>
      </w:rPr>
      <w:tab/>
    </w:r>
    <w:r>
      <w:rPr>
        <w:rStyle w:val="TitlePubIDChar"/>
      </w:rPr>
      <w:t>1039a</w:t>
    </w:r>
    <w:r w:rsidRPr="00FB573D">
      <w:rPr>
        <w:rStyle w:val="TitlePubIDChar"/>
      </w:rPr>
      <w:t>_</w:t>
    </w:r>
    <w:r>
      <w:rPr>
        <w:rStyle w:val="TitlePubIDChar"/>
      </w:rPr>
      <w:t>01</w:t>
    </w:r>
    <w:r w:rsidRPr="00FB573D">
      <w:rPr>
        <w:rStyle w:val="TitlePubIDChar"/>
      </w:rPr>
      <w:t>/</w:t>
    </w:r>
    <w:r>
      <w:rPr>
        <w:rStyle w:val="TitlePubIDChar"/>
      </w:rPr>
      <w:t>14</w:t>
    </w:r>
    <w:r>
      <w:rPr>
        <w:rFonts w:eastAsia="Calibr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51292" w14:textId="77777777" w:rsidR="00F716C6" w:rsidRPr="00DB0120" w:rsidRDefault="00F716C6" w:rsidP="00DB0120">
    <w:pPr>
      <w:pStyle w:val="Footer"/>
    </w:pPr>
    <w:r>
      <w:t>Center on Great Teachers and Leaders</w:t>
    </w:r>
    <w:r>
      <w:ptab w:relativeTo="margin" w:alignment="right" w:leader="none"/>
    </w:r>
    <w:r>
      <w:t>Using Teacher Evaluation Data to Inform Professional Learning:</w:t>
    </w:r>
    <w:r w:rsidRPr="00D71A1A">
      <w:t xml:space="preserve"> Facilitator’s Guide</w:t>
    </w:r>
    <w:r w:rsidRPr="00A453B2">
      <w:t>—</w:t>
    </w: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B47A5" w14:textId="77777777" w:rsidR="00F716C6" w:rsidRDefault="00F716C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3879B" w14:textId="77777777" w:rsidR="00F716C6" w:rsidRPr="00007E5B" w:rsidRDefault="00F716C6" w:rsidP="00007E5B">
    <w:pPr>
      <w:pStyle w:val="Footer"/>
    </w:pPr>
    <w:r>
      <w:t>Center on Great Teachers and Leaders</w:t>
    </w:r>
    <w:r>
      <w:ptab w:relativeTo="margin" w:alignment="right" w:leader="none"/>
    </w:r>
    <w:r w:rsidRPr="00D71A1A">
      <w:t xml:space="preserve"> </w:t>
    </w:r>
    <w:r>
      <w:t>Using Ohio Teacher Evaluation to Inform Professional Learning:</w:t>
    </w:r>
    <w:r w:rsidRPr="00D71A1A">
      <w:t xml:space="preserve"> Facilitator’s Guide</w:t>
    </w:r>
    <w:r w:rsidRPr="00A453B2">
      <w:t>—</w:t>
    </w:r>
    <w:r w:rsidRPr="00A453B2">
      <w:fldChar w:fldCharType="begin"/>
    </w:r>
    <w:r w:rsidRPr="00A453B2">
      <w:instrText xml:space="preserve"> PAGE </w:instrText>
    </w:r>
    <w:r w:rsidRPr="00A453B2">
      <w:fldChar w:fldCharType="separate"/>
    </w:r>
    <w:r w:rsidR="00F13C7C">
      <w:rPr>
        <w:noProof/>
      </w:rPr>
      <w:t>27</w:t>
    </w:r>
    <w:r w:rsidRPr="00A453B2">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F8914" w14:textId="77777777" w:rsidR="00F716C6" w:rsidRPr="00877234" w:rsidRDefault="00F716C6" w:rsidP="00877234">
    <w:pPr>
      <w:pStyle w:val="Footer"/>
    </w:pPr>
    <w:r>
      <w:t>Center on Great Teachers and Leaders</w:t>
    </w:r>
    <w:r>
      <w:ptab w:relativeTo="margin" w:alignment="right" w:leader="none"/>
    </w:r>
    <w:r w:rsidRPr="00D71A1A">
      <w:t xml:space="preserve"> </w:t>
    </w:r>
    <w:r>
      <w:t>Using Teacher Evaluation to Inform Professional Learning:</w:t>
    </w:r>
    <w:r w:rsidRPr="00D71A1A">
      <w:t xml:space="preserve"> Facilitator’s Guide</w:t>
    </w:r>
    <w:r w:rsidRPr="00A453B2">
      <w:t>—</w: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DB435" w14:textId="77777777" w:rsidR="00F716C6" w:rsidRPr="00654769" w:rsidRDefault="00F716C6" w:rsidP="0065476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2092B" w14:textId="77777777" w:rsidR="00F716C6" w:rsidRPr="00007E5B" w:rsidRDefault="00F716C6" w:rsidP="00007E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F57E1" w14:textId="77777777" w:rsidR="00B510B4" w:rsidRDefault="00B510B4" w:rsidP="00490CA6">
      <w:r>
        <w:separator/>
      </w:r>
    </w:p>
  </w:footnote>
  <w:footnote w:type="continuationSeparator" w:id="0">
    <w:p w14:paraId="6952C068" w14:textId="77777777" w:rsidR="00B510B4" w:rsidRDefault="00B510B4" w:rsidP="00490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C03C6" w14:textId="77777777" w:rsidR="00F716C6" w:rsidRPr="006D7F32" w:rsidRDefault="00F716C6" w:rsidP="006D7F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057C5" w14:textId="77777777" w:rsidR="00F716C6" w:rsidRDefault="00F716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F101" w14:textId="77777777" w:rsidR="00F716C6" w:rsidRDefault="00F716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35F6A" w14:textId="77777777" w:rsidR="00F716C6" w:rsidRDefault="00F716C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4BE55" w14:textId="77777777" w:rsidR="00F716C6" w:rsidRDefault="00F716C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F933B" w14:textId="77777777" w:rsidR="00F716C6" w:rsidRDefault="00F716C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161BA" w14:textId="77777777" w:rsidR="00F716C6" w:rsidRDefault="00F716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ADA109C"/>
    <w:lvl w:ilvl="0">
      <w:start w:val="1"/>
      <w:numFmt w:val="decimal"/>
      <w:pStyle w:val="ListNumber"/>
      <w:lvlText w:val="%1."/>
      <w:lvlJc w:val="left"/>
      <w:pPr>
        <w:tabs>
          <w:tab w:val="num" w:pos="360"/>
        </w:tabs>
        <w:ind w:left="360" w:hanging="360"/>
      </w:pPr>
    </w:lvl>
  </w:abstractNum>
  <w:abstractNum w:abstractNumId="1">
    <w:nsid w:val="03C42FB9"/>
    <w:multiLevelType w:val="hybridMultilevel"/>
    <w:tmpl w:val="125495D2"/>
    <w:lvl w:ilvl="0" w:tplc="6BF63CA4">
      <w:start w:val="1"/>
      <w:numFmt w:val="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F4F77"/>
    <w:multiLevelType w:val="hybridMultilevel"/>
    <w:tmpl w:val="E794DC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05A002FB"/>
    <w:multiLevelType w:val="hybridMultilevel"/>
    <w:tmpl w:val="17C07A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ABC798F"/>
    <w:multiLevelType w:val="hybridMultilevel"/>
    <w:tmpl w:val="87DC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D52886"/>
    <w:multiLevelType w:val="hybridMultilevel"/>
    <w:tmpl w:val="58D0B8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D855755"/>
    <w:multiLevelType w:val="hybridMultilevel"/>
    <w:tmpl w:val="49B636E6"/>
    <w:lvl w:ilvl="0" w:tplc="04090005">
      <w:start w:val="1"/>
      <w:numFmt w:val="bullet"/>
      <w:lvlText w:val=""/>
      <w:lvlJc w:val="left"/>
      <w:pPr>
        <w:ind w:left="360" w:hanging="360"/>
      </w:pPr>
      <w:rPr>
        <w:rFonts w:ascii="Wingdings" w:hAnsi="Wingdings" w:hint="default"/>
        <w:color w:val="auto"/>
        <w:u w:val="no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0136E21"/>
    <w:multiLevelType w:val="hybridMultilevel"/>
    <w:tmpl w:val="6CA0B7C0"/>
    <w:lvl w:ilvl="0" w:tplc="6BF63CA4">
      <w:start w:val="1"/>
      <w:numFmt w:val="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B64D07"/>
    <w:multiLevelType w:val="hybridMultilevel"/>
    <w:tmpl w:val="79B474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126983"/>
    <w:multiLevelType w:val="hybridMultilevel"/>
    <w:tmpl w:val="3628FE44"/>
    <w:lvl w:ilvl="0" w:tplc="FDE624F0">
      <w:start w:val="1"/>
      <w:numFmt w:val="bullet"/>
      <w:lvlText w:val=""/>
      <w:lvlJc w:val="left"/>
      <w:pPr>
        <w:tabs>
          <w:tab w:val="num" w:pos="720"/>
        </w:tabs>
        <w:ind w:left="720" w:hanging="360"/>
      </w:pPr>
      <w:rPr>
        <w:rFonts w:ascii="Wingdings" w:hAnsi="Wingdings" w:hint="default"/>
        <w:color w:val="000000" w:themeColor="text1"/>
      </w:rPr>
    </w:lvl>
    <w:lvl w:ilvl="1" w:tplc="63900534">
      <w:start w:val="1"/>
      <w:numFmt w:val="bullet"/>
      <w:lvlText w:val="•"/>
      <w:lvlJc w:val="left"/>
      <w:pPr>
        <w:tabs>
          <w:tab w:val="num" w:pos="1440"/>
        </w:tabs>
        <w:ind w:left="1440" w:hanging="360"/>
      </w:pPr>
      <w:rPr>
        <w:rFonts w:ascii="Arial" w:hAnsi="Arial" w:hint="default"/>
      </w:rPr>
    </w:lvl>
    <w:lvl w:ilvl="2" w:tplc="1EFAE30E" w:tentative="1">
      <w:start w:val="1"/>
      <w:numFmt w:val="bullet"/>
      <w:lvlText w:val="•"/>
      <w:lvlJc w:val="left"/>
      <w:pPr>
        <w:tabs>
          <w:tab w:val="num" w:pos="2160"/>
        </w:tabs>
        <w:ind w:left="2160" w:hanging="360"/>
      </w:pPr>
      <w:rPr>
        <w:rFonts w:ascii="Arial" w:hAnsi="Arial" w:hint="default"/>
      </w:rPr>
    </w:lvl>
    <w:lvl w:ilvl="3" w:tplc="411C4100" w:tentative="1">
      <w:start w:val="1"/>
      <w:numFmt w:val="bullet"/>
      <w:lvlText w:val="•"/>
      <w:lvlJc w:val="left"/>
      <w:pPr>
        <w:tabs>
          <w:tab w:val="num" w:pos="2880"/>
        </w:tabs>
        <w:ind w:left="2880" w:hanging="360"/>
      </w:pPr>
      <w:rPr>
        <w:rFonts w:ascii="Arial" w:hAnsi="Arial" w:hint="default"/>
      </w:rPr>
    </w:lvl>
    <w:lvl w:ilvl="4" w:tplc="FFE4804A" w:tentative="1">
      <w:start w:val="1"/>
      <w:numFmt w:val="bullet"/>
      <w:lvlText w:val="•"/>
      <w:lvlJc w:val="left"/>
      <w:pPr>
        <w:tabs>
          <w:tab w:val="num" w:pos="3600"/>
        </w:tabs>
        <w:ind w:left="3600" w:hanging="360"/>
      </w:pPr>
      <w:rPr>
        <w:rFonts w:ascii="Arial" w:hAnsi="Arial" w:hint="default"/>
      </w:rPr>
    </w:lvl>
    <w:lvl w:ilvl="5" w:tplc="F7E0E2BC" w:tentative="1">
      <w:start w:val="1"/>
      <w:numFmt w:val="bullet"/>
      <w:lvlText w:val="•"/>
      <w:lvlJc w:val="left"/>
      <w:pPr>
        <w:tabs>
          <w:tab w:val="num" w:pos="4320"/>
        </w:tabs>
        <w:ind w:left="4320" w:hanging="360"/>
      </w:pPr>
      <w:rPr>
        <w:rFonts w:ascii="Arial" w:hAnsi="Arial" w:hint="default"/>
      </w:rPr>
    </w:lvl>
    <w:lvl w:ilvl="6" w:tplc="DAFEF4C4" w:tentative="1">
      <w:start w:val="1"/>
      <w:numFmt w:val="bullet"/>
      <w:lvlText w:val="•"/>
      <w:lvlJc w:val="left"/>
      <w:pPr>
        <w:tabs>
          <w:tab w:val="num" w:pos="5040"/>
        </w:tabs>
        <w:ind w:left="5040" w:hanging="360"/>
      </w:pPr>
      <w:rPr>
        <w:rFonts w:ascii="Arial" w:hAnsi="Arial" w:hint="default"/>
      </w:rPr>
    </w:lvl>
    <w:lvl w:ilvl="7" w:tplc="BCC2E99E" w:tentative="1">
      <w:start w:val="1"/>
      <w:numFmt w:val="bullet"/>
      <w:lvlText w:val="•"/>
      <w:lvlJc w:val="left"/>
      <w:pPr>
        <w:tabs>
          <w:tab w:val="num" w:pos="5760"/>
        </w:tabs>
        <w:ind w:left="5760" w:hanging="360"/>
      </w:pPr>
      <w:rPr>
        <w:rFonts w:ascii="Arial" w:hAnsi="Arial" w:hint="default"/>
      </w:rPr>
    </w:lvl>
    <w:lvl w:ilvl="8" w:tplc="F048A8A2" w:tentative="1">
      <w:start w:val="1"/>
      <w:numFmt w:val="bullet"/>
      <w:lvlText w:val="•"/>
      <w:lvlJc w:val="left"/>
      <w:pPr>
        <w:tabs>
          <w:tab w:val="num" w:pos="6480"/>
        </w:tabs>
        <w:ind w:left="6480" w:hanging="360"/>
      </w:pPr>
      <w:rPr>
        <w:rFonts w:ascii="Arial" w:hAnsi="Arial" w:hint="default"/>
      </w:rPr>
    </w:lvl>
  </w:abstractNum>
  <w:abstractNum w:abstractNumId="11">
    <w:nsid w:val="1336432D"/>
    <w:multiLevelType w:val="hybridMultilevel"/>
    <w:tmpl w:val="97C6FC4E"/>
    <w:lvl w:ilvl="0" w:tplc="6BF63CA4">
      <w:start w:val="1"/>
      <w:numFmt w:val="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F11763"/>
    <w:multiLevelType w:val="hybridMultilevel"/>
    <w:tmpl w:val="BF3CE9D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13">
    <w:nsid w:val="155345D0"/>
    <w:multiLevelType w:val="hybridMultilevel"/>
    <w:tmpl w:val="1480C2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A830E3"/>
    <w:multiLevelType w:val="hybridMultilevel"/>
    <w:tmpl w:val="80DE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9159D1"/>
    <w:multiLevelType w:val="hybridMultilevel"/>
    <w:tmpl w:val="2F1C98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381179"/>
    <w:multiLevelType w:val="hybridMultilevel"/>
    <w:tmpl w:val="F962B2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EF857A8"/>
    <w:multiLevelType w:val="hybridMultilevel"/>
    <w:tmpl w:val="FEDA86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210A36A8"/>
    <w:multiLevelType w:val="hybridMultilevel"/>
    <w:tmpl w:val="02001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16E2055"/>
    <w:multiLevelType w:val="hybridMultilevel"/>
    <w:tmpl w:val="2F367F48"/>
    <w:lvl w:ilvl="0" w:tplc="92D2F2A6">
      <w:start w:val="1"/>
      <w:numFmt w:val="bullet"/>
      <w:lvlText w:val=""/>
      <w:lvlJc w:val="left"/>
      <w:pPr>
        <w:tabs>
          <w:tab w:val="num" w:pos="720"/>
        </w:tabs>
        <w:ind w:left="720" w:hanging="360"/>
      </w:pPr>
      <w:rPr>
        <w:rFonts w:ascii="Wingdings" w:hAnsi="Wingdings" w:hint="default"/>
      </w:rPr>
    </w:lvl>
    <w:lvl w:ilvl="1" w:tplc="70BA060A" w:tentative="1">
      <w:start w:val="1"/>
      <w:numFmt w:val="bullet"/>
      <w:lvlText w:val=""/>
      <w:lvlJc w:val="left"/>
      <w:pPr>
        <w:tabs>
          <w:tab w:val="num" w:pos="1440"/>
        </w:tabs>
        <w:ind w:left="1440" w:hanging="360"/>
      </w:pPr>
      <w:rPr>
        <w:rFonts w:ascii="Wingdings" w:hAnsi="Wingdings" w:hint="default"/>
      </w:rPr>
    </w:lvl>
    <w:lvl w:ilvl="2" w:tplc="160047CA" w:tentative="1">
      <w:start w:val="1"/>
      <w:numFmt w:val="bullet"/>
      <w:lvlText w:val=""/>
      <w:lvlJc w:val="left"/>
      <w:pPr>
        <w:tabs>
          <w:tab w:val="num" w:pos="2160"/>
        </w:tabs>
        <w:ind w:left="2160" w:hanging="360"/>
      </w:pPr>
      <w:rPr>
        <w:rFonts w:ascii="Wingdings" w:hAnsi="Wingdings" w:hint="default"/>
      </w:rPr>
    </w:lvl>
    <w:lvl w:ilvl="3" w:tplc="92822D32" w:tentative="1">
      <w:start w:val="1"/>
      <w:numFmt w:val="bullet"/>
      <w:lvlText w:val=""/>
      <w:lvlJc w:val="left"/>
      <w:pPr>
        <w:tabs>
          <w:tab w:val="num" w:pos="2880"/>
        </w:tabs>
        <w:ind w:left="2880" w:hanging="360"/>
      </w:pPr>
      <w:rPr>
        <w:rFonts w:ascii="Wingdings" w:hAnsi="Wingdings" w:hint="default"/>
      </w:rPr>
    </w:lvl>
    <w:lvl w:ilvl="4" w:tplc="22DEFF88" w:tentative="1">
      <w:start w:val="1"/>
      <w:numFmt w:val="bullet"/>
      <w:lvlText w:val=""/>
      <w:lvlJc w:val="left"/>
      <w:pPr>
        <w:tabs>
          <w:tab w:val="num" w:pos="3600"/>
        </w:tabs>
        <w:ind w:left="3600" w:hanging="360"/>
      </w:pPr>
      <w:rPr>
        <w:rFonts w:ascii="Wingdings" w:hAnsi="Wingdings" w:hint="default"/>
      </w:rPr>
    </w:lvl>
    <w:lvl w:ilvl="5" w:tplc="CC22E052" w:tentative="1">
      <w:start w:val="1"/>
      <w:numFmt w:val="bullet"/>
      <w:lvlText w:val=""/>
      <w:lvlJc w:val="left"/>
      <w:pPr>
        <w:tabs>
          <w:tab w:val="num" w:pos="4320"/>
        </w:tabs>
        <w:ind w:left="4320" w:hanging="360"/>
      </w:pPr>
      <w:rPr>
        <w:rFonts w:ascii="Wingdings" w:hAnsi="Wingdings" w:hint="default"/>
      </w:rPr>
    </w:lvl>
    <w:lvl w:ilvl="6" w:tplc="68B8D952" w:tentative="1">
      <w:start w:val="1"/>
      <w:numFmt w:val="bullet"/>
      <w:lvlText w:val=""/>
      <w:lvlJc w:val="left"/>
      <w:pPr>
        <w:tabs>
          <w:tab w:val="num" w:pos="5040"/>
        </w:tabs>
        <w:ind w:left="5040" w:hanging="360"/>
      </w:pPr>
      <w:rPr>
        <w:rFonts w:ascii="Wingdings" w:hAnsi="Wingdings" w:hint="default"/>
      </w:rPr>
    </w:lvl>
    <w:lvl w:ilvl="7" w:tplc="A3BABD58" w:tentative="1">
      <w:start w:val="1"/>
      <w:numFmt w:val="bullet"/>
      <w:lvlText w:val=""/>
      <w:lvlJc w:val="left"/>
      <w:pPr>
        <w:tabs>
          <w:tab w:val="num" w:pos="5760"/>
        </w:tabs>
        <w:ind w:left="5760" w:hanging="360"/>
      </w:pPr>
      <w:rPr>
        <w:rFonts w:ascii="Wingdings" w:hAnsi="Wingdings" w:hint="default"/>
      </w:rPr>
    </w:lvl>
    <w:lvl w:ilvl="8" w:tplc="56C2BBF2" w:tentative="1">
      <w:start w:val="1"/>
      <w:numFmt w:val="bullet"/>
      <w:lvlText w:val=""/>
      <w:lvlJc w:val="left"/>
      <w:pPr>
        <w:tabs>
          <w:tab w:val="num" w:pos="6480"/>
        </w:tabs>
        <w:ind w:left="6480" w:hanging="360"/>
      </w:pPr>
      <w:rPr>
        <w:rFonts w:ascii="Wingdings" w:hAnsi="Wingdings" w:hint="default"/>
      </w:rPr>
    </w:lvl>
  </w:abstractNum>
  <w:abstractNum w:abstractNumId="20">
    <w:nsid w:val="272F75E1"/>
    <w:multiLevelType w:val="hybridMultilevel"/>
    <w:tmpl w:val="19A2BAC6"/>
    <w:lvl w:ilvl="0" w:tplc="04090005">
      <w:start w:val="1"/>
      <w:numFmt w:val="bullet"/>
      <w:lvlText w:val=""/>
      <w:lvlJc w:val="left"/>
      <w:pPr>
        <w:ind w:left="360" w:hanging="360"/>
      </w:pPr>
      <w:rPr>
        <w:rFonts w:ascii="Wingdings" w:hAnsi="Wingdings" w:hint="default"/>
        <w:color w:val="auto"/>
        <w:u w:val="no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88C3561"/>
    <w:multiLevelType w:val="hybridMultilevel"/>
    <w:tmpl w:val="2AD8E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A4564A1"/>
    <w:multiLevelType w:val="hybridMultilevel"/>
    <w:tmpl w:val="79760F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C7D02E7"/>
    <w:multiLevelType w:val="hybridMultilevel"/>
    <w:tmpl w:val="084A49DC"/>
    <w:lvl w:ilvl="0" w:tplc="04090005">
      <w:start w:val="1"/>
      <w:numFmt w:val="bullet"/>
      <w:lvlText w:val=""/>
      <w:lvlJc w:val="left"/>
      <w:pPr>
        <w:tabs>
          <w:tab w:val="num" w:pos="360"/>
        </w:tabs>
        <w:ind w:left="360" w:hanging="360"/>
      </w:pPr>
      <w:rPr>
        <w:rFonts w:ascii="Wingdings" w:hAnsi="Wingdings" w:hint="default"/>
      </w:rPr>
    </w:lvl>
    <w:lvl w:ilvl="1" w:tplc="914CBAF4">
      <w:start w:val="1"/>
      <w:numFmt w:val="bullet"/>
      <w:lvlText w:val="•"/>
      <w:lvlJc w:val="left"/>
      <w:pPr>
        <w:tabs>
          <w:tab w:val="num" w:pos="1080"/>
        </w:tabs>
        <w:ind w:left="1080" w:hanging="360"/>
      </w:pPr>
      <w:rPr>
        <w:rFonts w:ascii="Arial" w:hAnsi="Arial" w:hint="default"/>
      </w:rPr>
    </w:lvl>
    <w:lvl w:ilvl="2" w:tplc="ACC48EFC" w:tentative="1">
      <w:start w:val="1"/>
      <w:numFmt w:val="bullet"/>
      <w:lvlText w:val="•"/>
      <w:lvlJc w:val="left"/>
      <w:pPr>
        <w:tabs>
          <w:tab w:val="num" w:pos="1800"/>
        </w:tabs>
        <w:ind w:left="1800" w:hanging="360"/>
      </w:pPr>
      <w:rPr>
        <w:rFonts w:ascii="Arial" w:hAnsi="Arial" w:hint="default"/>
      </w:rPr>
    </w:lvl>
    <w:lvl w:ilvl="3" w:tplc="F5C047FA" w:tentative="1">
      <w:start w:val="1"/>
      <w:numFmt w:val="bullet"/>
      <w:lvlText w:val="•"/>
      <w:lvlJc w:val="left"/>
      <w:pPr>
        <w:tabs>
          <w:tab w:val="num" w:pos="2520"/>
        </w:tabs>
        <w:ind w:left="2520" w:hanging="360"/>
      </w:pPr>
      <w:rPr>
        <w:rFonts w:ascii="Arial" w:hAnsi="Arial" w:hint="default"/>
      </w:rPr>
    </w:lvl>
    <w:lvl w:ilvl="4" w:tplc="D8F6126C" w:tentative="1">
      <w:start w:val="1"/>
      <w:numFmt w:val="bullet"/>
      <w:lvlText w:val="•"/>
      <w:lvlJc w:val="left"/>
      <w:pPr>
        <w:tabs>
          <w:tab w:val="num" w:pos="3240"/>
        </w:tabs>
        <w:ind w:left="3240" w:hanging="360"/>
      </w:pPr>
      <w:rPr>
        <w:rFonts w:ascii="Arial" w:hAnsi="Arial" w:hint="default"/>
      </w:rPr>
    </w:lvl>
    <w:lvl w:ilvl="5" w:tplc="3B383E34" w:tentative="1">
      <w:start w:val="1"/>
      <w:numFmt w:val="bullet"/>
      <w:lvlText w:val="•"/>
      <w:lvlJc w:val="left"/>
      <w:pPr>
        <w:tabs>
          <w:tab w:val="num" w:pos="3960"/>
        </w:tabs>
        <w:ind w:left="3960" w:hanging="360"/>
      </w:pPr>
      <w:rPr>
        <w:rFonts w:ascii="Arial" w:hAnsi="Arial" w:hint="default"/>
      </w:rPr>
    </w:lvl>
    <w:lvl w:ilvl="6" w:tplc="B3C0693C" w:tentative="1">
      <w:start w:val="1"/>
      <w:numFmt w:val="bullet"/>
      <w:lvlText w:val="•"/>
      <w:lvlJc w:val="left"/>
      <w:pPr>
        <w:tabs>
          <w:tab w:val="num" w:pos="4680"/>
        </w:tabs>
        <w:ind w:left="4680" w:hanging="360"/>
      </w:pPr>
      <w:rPr>
        <w:rFonts w:ascii="Arial" w:hAnsi="Arial" w:hint="default"/>
      </w:rPr>
    </w:lvl>
    <w:lvl w:ilvl="7" w:tplc="85962CDC" w:tentative="1">
      <w:start w:val="1"/>
      <w:numFmt w:val="bullet"/>
      <w:lvlText w:val="•"/>
      <w:lvlJc w:val="left"/>
      <w:pPr>
        <w:tabs>
          <w:tab w:val="num" w:pos="5400"/>
        </w:tabs>
        <w:ind w:left="5400" w:hanging="360"/>
      </w:pPr>
      <w:rPr>
        <w:rFonts w:ascii="Arial" w:hAnsi="Arial" w:hint="default"/>
      </w:rPr>
    </w:lvl>
    <w:lvl w:ilvl="8" w:tplc="3916641E" w:tentative="1">
      <w:start w:val="1"/>
      <w:numFmt w:val="bullet"/>
      <w:lvlText w:val="•"/>
      <w:lvlJc w:val="left"/>
      <w:pPr>
        <w:tabs>
          <w:tab w:val="num" w:pos="6120"/>
        </w:tabs>
        <w:ind w:left="6120" w:hanging="360"/>
      </w:pPr>
      <w:rPr>
        <w:rFonts w:ascii="Arial" w:hAnsi="Arial" w:hint="default"/>
      </w:rPr>
    </w:lvl>
  </w:abstractNum>
  <w:abstractNum w:abstractNumId="24">
    <w:nsid w:val="2E384A44"/>
    <w:multiLevelType w:val="hybridMultilevel"/>
    <w:tmpl w:val="D43A50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0B43122"/>
    <w:multiLevelType w:val="hybridMultilevel"/>
    <w:tmpl w:val="36E6915A"/>
    <w:lvl w:ilvl="0" w:tplc="04090005">
      <w:start w:val="1"/>
      <w:numFmt w:val="bullet"/>
      <w:lvlText w:val=""/>
      <w:lvlJc w:val="left"/>
      <w:pPr>
        <w:ind w:left="1440" w:hanging="720"/>
      </w:pPr>
      <w:rPr>
        <w:rFonts w:ascii="Wingdings" w:hAnsi="Wingding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31386256"/>
    <w:multiLevelType w:val="hybridMultilevel"/>
    <w:tmpl w:val="A8A444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1694908"/>
    <w:multiLevelType w:val="hybridMultilevel"/>
    <w:tmpl w:val="045A41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nsid w:val="32DC70EF"/>
    <w:multiLevelType w:val="hybridMultilevel"/>
    <w:tmpl w:val="43963760"/>
    <w:lvl w:ilvl="0" w:tplc="E2CEB8E2">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8380C61"/>
    <w:multiLevelType w:val="hybridMultilevel"/>
    <w:tmpl w:val="1B38AD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38874001"/>
    <w:multiLevelType w:val="hybridMultilevel"/>
    <w:tmpl w:val="5582E3FA"/>
    <w:lvl w:ilvl="0" w:tplc="0409000F">
      <w:start w:val="1"/>
      <w:numFmt w:val="decimal"/>
      <w:lvlText w:val="%1."/>
      <w:lvlJc w:val="left"/>
      <w:pPr>
        <w:ind w:left="432"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D995118"/>
    <w:multiLevelType w:val="hybridMultilevel"/>
    <w:tmpl w:val="AC20B16A"/>
    <w:lvl w:ilvl="0" w:tplc="6BF63CA4">
      <w:start w:val="1"/>
      <w:numFmt w:val="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905D75"/>
    <w:multiLevelType w:val="hybridMultilevel"/>
    <w:tmpl w:val="2916B96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40704EAE"/>
    <w:multiLevelType w:val="hybridMultilevel"/>
    <w:tmpl w:val="4B208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40997256"/>
    <w:multiLevelType w:val="multilevel"/>
    <w:tmpl w:val="5D6A2BEE"/>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6">
    <w:nsid w:val="42377ADC"/>
    <w:multiLevelType w:val="hybridMultilevel"/>
    <w:tmpl w:val="26FE3C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072237"/>
    <w:multiLevelType w:val="multilevel"/>
    <w:tmpl w:val="309ACF76"/>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List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4C5640F2"/>
    <w:multiLevelType w:val="hybridMultilevel"/>
    <w:tmpl w:val="A7DA09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836533"/>
    <w:multiLevelType w:val="hybridMultilevel"/>
    <w:tmpl w:val="3B36070E"/>
    <w:lvl w:ilvl="0" w:tplc="1EAAB0DC">
      <w:start w:val="1"/>
      <w:numFmt w:val="bullet"/>
      <w:lvlText w:val="•"/>
      <w:lvlJc w:val="left"/>
      <w:pPr>
        <w:tabs>
          <w:tab w:val="num" w:pos="720"/>
        </w:tabs>
        <w:ind w:left="720" w:hanging="360"/>
      </w:pPr>
      <w:rPr>
        <w:rFonts w:ascii="Arial" w:hAnsi="Arial" w:hint="default"/>
      </w:rPr>
    </w:lvl>
    <w:lvl w:ilvl="1" w:tplc="63900534">
      <w:start w:val="1"/>
      <w:numFmt w:val="bullet"/>
      <w:lvlText w:val="•"/>
      <w:lvlJc w:val="left"/>
      <w:pPr>
        <w:tabs>
          <w:tab w:val="num" w:pos="1440"/>
        </w:tabs>
        <w:ind w:left="1440" w:hanging="360"/>
      </w:pPr>
      <w:rPr>
        <w:rFonts w:ascii="Arial" w:hAnsi="Arial" w:hint="default"/>
      </w:rPr>
    </w:lvl>
    <w:lvl w:ilvl="2" w:tplc="1EFAE30E" w:tentative="1">
      <w:start w:val="1"/>
      <w:numFmt w:val="bullet"/>
      <w:lvlText w:val="•"/>
      <w:lvlJc w:val="left"/>
      <w:pPr>
        <w:tabs>
          <w:tab w:val="num" w:pos="2160"/>
        </w:tabs>
        <w:ind w:left="2160" w:hanging="360"/>
      </w:pPr>
      <w:rPr>
        <w:rFonts w:ascii="Arial" w:hAnsi="Arial" w:hint="default"/>
      </w:rPr>
    </w:lvl>
    <w:lvl w:ilvl="3" w:tplc="411C4100" w:tentative="1">
      <w:start w:val="1"/>
      <w:numFmt w:val="bullet"/>
      <w:lvlText w:val="•"/>
      <w:lvlJc w:val="left"/>
      <w:pPr>
        <w:tabs>
          <w:tab w:val="num" w:pos="2880"/>
        </w:tabs>
        <w:ind w:left="2880" w:hanging="360"/>
      </w:pPr>
      <w:rPr>
        <w:rFonts w:ascii="Arial" w:hAnsi="Arial" w:hint="default"/>
      </w:rPr>
    </w:lvl>
    <w:lvl w:ilvl="4" w:tplc="FFE4804A" w:tentative="1">
      <w:start w:val="1"/>
      <w:numFmt w:val="bullet"/>
      <w:lvlText w:val="•"/>
      <w:lvlJc w:val="left"/>
      <w:pPr>
        <w:tabs>
          <w:tab w:val="num" w:pos="3600"/>
        </w:tabs>
        <w:ind w:left="3600" w:hanging="360"/>
      </w:pPr>
      <w:rPr>
        <w:rFonts w:ascii="Arial" w:hAnsi="Arial" w:hint="default"/>
      </w:rPr>
    </w:lvl>
    <w:lvl w:ilvl="5" w:tplc="F7E0E2BC" w:tentative="1">
      <w:start w:val="1"/>
      <w:numFmt w:val="bullet"/>
      <w:lvlText w:val="•"/>
      <w:lvlJc w:val="left"/>
      <w:pPr>
        <w:tabs>
          <w:tab w:val="num" w:pos="4320"/>
        </w:tabs>
        <w:ind w:left="4320" w:hanging="360"/>
      </w:pPr>
      <w:rPr>
        <w:rFonts w:ascii="Arial" w:hAnsi="Arial" w:hint="default"/>
      </w:rPr>
    </w:lvl>
    <w:lvl w:ilvl="6" w:tplc="DAFEF4C4" w:tentative="1">
      <w:start w:val="1"/>
      <w:numFmt w:val="bullet"/>
      <w:lvlText w:val="•"/>
      <w:lvlJc w:val="left"/>
      <w:pPr>
        <w:tabs>
          <w:tab w:val="num" w:pos="5040"/>
        </w:tabs>
        <w:ind w:left="5040" w:hanging="360"/>
      </w:pPr>
      <w:rPr>
        <w:rFonts w:ascii="Arial" w:hAnsi="Arial" w:hint="default"/>
      </w:rPr>
    </w:lvl>
    <w:lvl w:ilvl="7" w:tplc="BCC2E99E" w:tentative="1">
      <w:start w:val="1"/>
      <w:numFmt w:val="bullet"/>
      <w:lvlText w:val="•"/>
      <w:lvlJc w:val="left"/>
      <w:pPr>
        <w:tabs>
          <w:tab w:val="num" w:pos="5760"/>
        </w:tabs>
        <w:ind w:left="5760" w:hanging="360"/>
      </w:pPr>
      <w:rPr>
        <w:rFonts w:ascii="Arial" w:hAnsi="Arial" w:hint="default"/>
      </w:rPr>
    </w:lvl>
    <w:lvl w:ilvl="8" w:tplc="F048A8A2" w:tentative="1">
      <w:start w:val="1"/>
      <w:numFmt w:val="bullet"/>
      <w:lvlText w:val="•"/>
      <w:lvlJc w:val="left"/>
      <w:pPr>
        <w:tabs>
          <w:tab w:val="num" w:pos="6480"/>
        </w:tabs>
        <w:ind w:left="6480" w:hanging="360"/>
      </w:pPr>
      <w:rPr>
        <w:rFonts w:ascii="Arial" w:hAnsi="Arial" w:hint="default"/>
      </w:rPr>
    </w:lvl>
  </w:abstractNum>
  <w:abstractNum w:abstractNumId="40">
    <w:nsid w:val="4E387E73"/>
    <w:multiLevelType w:val="multilevel"/>
    <w:tmpl w:val="C19AC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523D37EB"/>
    <w:multiLevelType w:val="hybridMultilevel"/>
    <w:tmpl w:val="ED429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8381CF1"/>
    <w:multiLevelType w:val="hybridMultilevel"/>
    <w:tmpl w:val="DC428F90"/>
    <w:lvl w:ilvl="0" w:tplc="6BF63CA4">
      <w:start w:val="1"/>
      <w:numFmt w:val="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810D68"/>
    <w:multiLevelType w:val="hybridMultilevel"/>
    <w:tmpl w:val="DEEA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A216697"/>
    <w:multiLevelType w:val="hybridMultilevel"/>
    <w:tmpl w:val="F2AAFBC8"/>
    <w:lvl w:ilvl="0" w:tplc="04090005">
      <w:start w:val="1"/>
      <w:numFmt w:val="bullet"/>
      <w:lvlText w:val=""/>
      <w:lvlJc w:val="left"/>
      <w:pPr>
        <w:ind w:left="360" w:hanging="360"/>
      </w:pPr>
      <w:rPr>
        <w:rFonts w:ascii="Wingdings" w:hAnsi="Wingdings" w:hint="default"/>
        <w:color w:val="auto"/>
        <w:u w:val="no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5C8359C0"/>
    <w:multiLevelType w:val="hybridMultilevel"/>
    <w:tmpl w:val="ADF40BB0"/>
    <w:lvl w:ilvl="0" w:tplc="04090005">
      <w:start w:val="1"/>
      <w:numFmt w:val="bullet"/>
      <w:lvlText w:val=""/>
      <w:lvlJc w:val="left"/>
      <w:pPr>
        <w:ind w:left="360" w:hanging="360"/>
      </w:pPr>
      <w:rPr>
        <w:rFonts w:ascii="Wingdings" w:hAnsi="Wingdings" w:hint="default"/>
        <w:color w:val="auto"/>
        <w:u w:val="no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D041FAF"/>
    <w:multiLevelType w:val="hybridMultilevel"/>
    <w:tmpl w:val="7EDE865E"/>
    <w:lvl w:ilvl="0" w:tplc="67D6D3B4">
      <w:start w:val="1"/>
      <w:numFmt w:val="bullet"/>
      <w:lvlText w:val=""/>
      <w:lvlJc w:val="left"/>
      <w:pPr>
        <w:tabs>
          <w:tab w:val="num" w:pos="720"/>
        </w:tabs>
        <w:ind w:left="720" w:hanging="360"/>
      </w:pPr>
      <w:rPr>
        <w:rFonts w:ascii="Wingdings" w:hAnsi="Wingdings" w:hint="default"/>
      </w:rPr>
    </w:lvl>
    <w:lvl w:ilvl="1" w:tplc="29E80B80">
      <w:start w:val="1765"/>
      <w:numFmt w:val="bullet"/>
      <w:lvlText w:val="•"/>
      <w:lvlJc w:val="left"/>
      <w:pPr>
        <w:tabs>
          <w:tab w:val="num" w:pos="1440"/>
        </w:tabs>
        <w:ind w:left="1440" w:hanging="360"/>
      </w:pPr>
      <w:rPr>
        <w:rFonts w:ascii="Arial" w:hAnsi="Arial" w:hint="default"/>
      </w:rPr>
    </w:lvl>
    <w:lvl w:ilvl="2" w:tplc="96E089AA" w:tentative="1">
      <w:start w:val="1"/>
      <w:numFmt w:val="bullet"/>
      <w:lvlText w:val=""/>
      <w:lvlJc w:val="left"/>
      <w:pPr>
        <w:tabs>
          <w:tab w:val="num" w:pos="2160"/>
        </w:tabs>
        <w:ind w:left="2160" w:hanging="360"/>
      </w:pPr>
      <w:rPr>
        <w:rFonts w:ascii="Wingdings" w:hAnsi="Wingdings" w:hint="default"/>
      </w:rPr>
    </w:lvl>
    <w:lvl w:ilvl="3" w:tplc="A48C0C26" w:tentative="1">
      <w:start w:val="1"/>
      <w:numFmt w:val="bullet"/>
      <w:lvlText w:val=""/>
      <w:lvlJc w:val="left"/>
      <w:pPr>
        <w:tabs>
          <w:tab w:val="num" w:pos="2880"/>
        </w:tabs>
        <w:ind w:left="2880" w:hanging="360"/>
      </w:pPr>
      <w:rPr>
        <w:rFonts w:ascii="Wingdings" w:hAnsi="Wingdings" w:hint="default"/>
      </w:rPr>
    </w:lvl>
    <w:lvl w:ilvl="4" w:tplc="6D060556" w:tentative="1">
      <w:start w:val="1"/>
      <w:numFmt w:val="bullet"/>
      <w:lvlText w:val=""/>
      <w:lvlJc w:val="left"/>
      <w:pPr>
        <w:tabs>
          <w:tab w:val="num" w:pos="3600"/>
        </w:tabs>
        <w:ind w:left="3600" w:hanging="360"/>
      </w:pPr>
      <w:rPr>
        <w:rFonts w:ascii="Wingdings" w:hAnsi="Wingdings" w:hint="default"/>
      </w:rPr>
    </w:lvl>
    <w:lvl w:ilvl="5" w:tplc="1C1A7526" w:tentative="1">
      <w:start w:val="1"/>
      <w:numFmt w:val="bullet"/>
      <w:lvlText w:val=""/>
      <w:lvlJc w:val="left"/>
      <w:pPr>
        <w:tabs>
          <w:tab w:val="num" w:pos="4320"/>
        </w:tabs>
        <w:ind w:left="4320" w:hanging="360"/>
      </w:pPr>
      <w:rPr>
        <w:rFonts w:ascii="Wingdings" w:hAnsi="Wingdings" w:hint="default"/>
      </w:rPr>
    </w:lvl>
    <w:lvl w:ilvl="6" w:tplc="C6B6BD48" w:tentative="1">
      <w:start w:val="1"/>
      <w:numFmt w:val="bullet"/>
      <w:lvlText w:val=""/>
      <w:lvlJc w:val="left"/>
      <w:pPr>
        <w:tabs>
          <w:tab w:val="num" w:pos="5040"/>
        </w:tabs>
        <w:ind w:left="5040" w:hanging="360"/>
      </w:pPr>
      <w:rPr>
        <w:rFonts w:ascii="Wingdings" w:hAnsi="Wingdings" w:hint="default"/>
      </w:rPr>
    </w:lvl>
    <w:lvl w:ilvl="7" w:tplc="23806E82" w:tentative="1">
      <w:start w:val="1"/>
      <w:numFmt w:val="bullet"/>
      <w:lvlText w:val=""/>
      <w:lvlJc w:val="left"/>
      <w:pPr>
        <w:tabs>
          <w:tab w:val="num" w:pos="5760"/>
        </w:tabs>
        <w:ind w:left="5760" w:hanging="360"/>
      </w:pPr>
      <w:rPr>
        <w:rFonts w:ascii="Wingdings" w:hAnsi="Wingdings" w:hint="default"/>
      </w:rPr>
    </w:lvl>
    <w:lvl w:ilvl="8" w:tplc="DEDEAEC2" w:tentative="1">
      <w:start w:val="1"/>
      <w:numFmt w:val="bullet"/>
      <w:lvlText w:val=""/>
      <w:lvlJc w:val="left"/>
      <w:pPr>
        <w:tabs>
          <w:tab w:val="num" w:pos="6480"/>
        </w:tabs>
        <w:ind w:left="6480" w:hanging="360"/>
      </w:pPr>
      <w:rPr>
        <w:rFonts w:ascii="Wingdings" w:hAnsi="Wingdings" w:hint="default"/>
      </w:rPr>
    </w:lvl>
  </w:abstractNum>
  <w:abstractNum w:abstractNumId="48">
    <w:nsid w:val="5DB81B9B"/>
    <w:multiLevelType w:val="multilevel"/>
    <w:tmpl w:val="A1D6182C"/>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5E5813F8"/>
    <w:multiLevelType w:val="hybridMultilevel"/>
    <w:tmpl w:val="B01EFD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FB7770"/>
    <w:multiLevelType w:val="hybridMultilevel"/>
    <w:tmpl w:val="B84849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9093A83"/>
    <w:multiLevelType w:val="hybridMultilevel"/>
    <w:tmpl w:val="C97416F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nsid w:val="6B723E00"/>
    <w:multiLevelType w:val="hybridMultilevel"/>
    <w:tmpl w:val="40427D78"/>
    <w:lvl w:ilvl="0" w:tplc="C15C71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B7D62AB"/>
    <w:multiLevelType w:val="hybridMultilevel"/>
    <w:tmpl w:val="E9364964"/>
    <w:lvl w:ilvl="0" w:tplc="04090005">
      <w:start w:val="1"/>
      <w:numFmt w:val="bullet"/>
      <w:lvlText w:val=""/>
      <w:lvlJc w:val="left"/>
      <w:pPr>
        <w:ind w:left="360" w:hanging="360"/>
      </w:pPr>
      <w:rPr>
        <w:rFonts w:ascii="Wingdings" w:hAnsi="Wingdings" w:hint="default"/>
        <w:color w:val="auto"/>
        <w:u w:val="no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D8B410B"/>
    <w:multiLevelType w:val="hybridMultilevel"/>
    <w:tmpl w:val="EAEC1B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6D8E402C"/>
    <w:multiLevelType w:val="hybridMultilevel"/>
    <w:tmpl w:val="CC8CC424"/>
    <w:lvl w:ilvl="0" w:tplc="04090001">
      <w:start w:val="1"/>
      <w:numFmt w:val="bullet"/>
      <w:lvlText w:val=""/>
      <w:lvlJc w:val="left"/>
      <w:pPr>
        <w:ind w:left="1440" w:hanging="72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6">
    <w:nsid w:val="6E0F0D68"/>
    <w:multiLevelType w:val="hybridMultilevel"/>
    <w:tmpl w:val="1FA2EA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1A52271"/>
    <w:multiLevelType w:val="hybridMultilevel"/>
    <w:tmpl w:val="FF5629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38637CA"/>
    <w:multiLevelType w:val="hybridMultilevel"/>
    <w:tmpl w:val="275C6772"/>
    <w:lvl w:ilvl="0" w:tplc="6BF63CA4">
      <w:start w:val="1"/>
      <w:numFmt w:val="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3BC3F7D"/>
    <w:multiLevelType w:val="hybridMultilevel"/>
    <w:tmpl w:val="B64AD0C0"/>
    <w:lvl w:ilvl="0" w:tplc="04090001">
      <w:start w:val="1"/>
      <w:numFmt w:val="bullet"/>
      <w:lvlText w:val=""/>
      <w:lvlJc w:val="left"/>
      <w:pPr>
        <w:tabs>
          <w:tab w:val="num" w:pos="360"/>
        </w:tabs>
        <w:ind w:left="360" w:hanging="360"/>
      </w:pPr>
      <w:rPr>
        <w:rFonts w:ascii="Symbol" w:hAnsi="Symbol" w:hint="default"/>
      </w:rPr>
    </w:lvl>
    <w:lvl w:ilvl="1" w:tplc="914CBAF4">
      <w:start w:val="1"/>
      <w:numFmt w:val="bullet"/>
      <w:lvlText w:val="•"/>
      <w:lvlJc w:val="left"/>
      <w:pPr>
        <w:tabs>
          <w:tab w:val="num" w:pos="1080"/>
        </w:tabs>
        <w:ind w:left="1080" w:hanging="360"/>
      </w:pPr>
      <w:rPr>
        <w:rFonts w:ascii="Arial" w:hAnsi="Arial" w:hint="default"/>
      </w:rPr>
    </w:lvl>
    <w:lvl w:ilvl="2" w:tplc="ACC48EFC" w:tentative="1">
      <w:start w:val="1"/>
      <w:numFmt w:val="bullet"/>
      <w:lvlText w:val="•"/>
      <w:lvlJc w:val="left"/>
      <w:pPr>
        <w:tabs>
          <w:tab w:val="num" w:pos="1800"/>
        </w:tabs>
        <w:ind w:left="1800" w:hanging="360"/>
      </w:pPr>
      <w:rPr>
        <w:rFonts w:ascii="Arial" w:hAnsi="Arial" w:hint="default"/>
      </w:rPr>
    </w:lvl>
    <w:lvl w:ilvl="3" w:tplc="F5C047FA" w:tentative="1">
      <w:start w:val="1"/>
      <w:numFmt w:val="bullet"/>
      <w:lvlText w:val="•"/>
      <w:lvlJc w:val="left"/>
      <w:pPr>
        <w:tabs>
          <w:tab w:val="num" w:pos="2520"/>
        </w:tabs>
        <w:ind w:left="2520" w:hanging="360"/>
      </w:pPr>
      <w:rPr>
        <w:rFonts w:ascii="Arial" w:hAnsi="Arial" w:hint="default"/>
      </w:rPr>
    </w:lvl>
    <w:lvl w:ilvl="4" w:tplc="D8F6126C" w:tentative="1">
      <w:start w:val="1"/>
      <w:numFmt w:val="bullet"/>
      <w:lvlText w:val="•"/>
      <w:lvlJc w:val="left"/>
      <w:pPr>
        <w:tabs>
          <w:tab w:val="num" w:pos="3240"/>
        </w:tabs>
        <w:ind w:left="3240" w:hanging="360"/>
      </w:pPr>
      <w:rPr>
        <w:rFonts w:ascii="Arial" w:hAnsi="Arial" w:hint="default"/>
      </w:rPr>
    </w:lvl>
    <w:lvl w:ilvl="5" w:tplc="3B383E34" w:tentative="1">
      <w:start w:val="1"/>
      <w:numFmt w:val="bullet"/>
      <w:lvlText w:val="•"/>
      <w:lvlJc w:val="left"/>
      <w:pPr>
        <w:tabs>
          <w:tab w:val="num" w:pos="3960"/>
        </w:tabs>
        <w:ind w:left="3960" w:hanging="360"/>
      </w:pPr>
      <w:rPr>
        <w:rFonts w:ascii="Arial" w:hAnsi="Arial" w:hint="default"/>
      </w:rPr>
    </w:lvl>
    <w:lvl w:ilvl="6" w:tplc="B3C0693C" w:tentative="1">
      <w:start w:val="1"/>
      <w:numFmt w:val="bullet"/>
      <w:lvlText w:val="•"/>
      <w:lvlJc w:val="left"/>
      <w:pPr>
        <w:tabs>
          <w:tab w:val="num" w:pos="4680"/>
        </w:tabs>
        <w:ind w:left="4680" w:hanging="360"/>
      </w:pPr>
      <w:rPr>
        <w:rFonts w:ascii="Arial" w:hAnsi="Arial" w:hint="default"/>
      </w:rPr>
    </w:lvl>
    <w:lvl w:ilvl="7" w:tplc="85962CDC" w:tentative="1">
      <w:start w:val="1"/>
      <w:numFmt w:val="bullet"/>
      <w:lvlText w:val="•"/>
      <w:lvlJc w:val="left"/>
      <w:pPr>
        <w:tabs>
          <w:tab w:val="num" w:pos="5400"/>
        </w:tabs>
        <w:ind w:left="5400" w:hanging="360"/>
      </w:pPr>
      <w:rPr>
        <w:rFonts w:ascii="Arial" w:hAnsi="Arial" w:hint="default"/>
      </w:rPr>
    </w:lvl>
    <w:lvl w:ilvl="8" w:tplc="3916641E" w:tentative="1">
      <w:start w:val="1"/>
      <w:numFmt w:val="bullet"/>
      <w:lvlText w:val="•"/>
      <w:lvlJc w:val="left"/>
      <w:pPr>
        <w:tabs>
          <w:tab w:val="num" w:pos="6120"/>
        </w:tabs>
        <w:ind w:left="6120" w:hanging="360"/>
      </w:pPr>
      <w:rPr>
        <w:rFonts w:ascii="Arial" w:hAnsi="Arial" w:hint="default"/>
      </w:rPr>
    </w:lvl>
  </w:abstractNum>
  <w:abstractNum w:abstractNumId="60">
    <w:nsid w:val="73D50E02"/>
    <w:multiLevelType w:val="hybridMultilevel"/>
    <w:tmpl w:val="16E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46F29EC"/>
    <w:multiLevelType w:val="hybridMultilevel"/>
    <w:tmpl w:val="2378FA7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nsid w:val="75371878"/>
    <w:multiLevelType w:val="hybridMultilevel"/>
    <w:tmpl w:val="CEBA2A5C"/>
    <w:lvl w:ilvl="0" w:tplc="04090005">
      <w:start w:val="1"/>
      <w:numFmt w:val="bullet"/>
      <w:lvlText w:val=""/>
      <w:lvlJc w:val="left"/>
      <w:pPr>
        <w:ind w:left="360" w:hanging="360"/>
      </w:pPr>
      <w:rPr>
        <w:rFonts w:ascii="Wingdings" w:hAnsi="Wingdings" w:hint="default"/>
        <w:color w:val="auto"/>
        <w:u w:val="no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5A91928"/>
    <w:multiLevelType w:val="hybridMultilevel"/>
    <w:tmpl w:val="A2F40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B1943C4"/>
    <w:multiLevelType w:val="hybridMultilevel"/>
    <w:tmpl w:val="FB64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B247872"/>
    <w:multiLevelType w:val="hybridMultilevel"/>
    <w:tmpl w:val="E19A6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67">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52"/>
  </w:num>
  <w:num w:numId="2">
    <w:abstractNumId w:val="64"/>
  </w:num>
  <w:num w:numId="3">
    <w:abstractNumId w:val="32"/>
  </w:num>
  <w:num w:numId="4">
    <w:abstractNumId w:val="4"/>
  </w:num>
  <w:num w:numId="5">
    <w:abstractNumId w:val="45"/>
  </w:num>
  <w:num w:numId="6">
    <w:abstractNumId w:val="37"/>
  </w:num>
  <w:num w:numId="7">
    <w:abstractNumId w:val="48"/>
  </w:num>
  <w:num w:numId="8">
    <w:abstractNumId w:val="67"/>
  </w:num>
  <w:num w:numId="9">
    <w:abstractNumId w:val="43"/>
  </w:num>
  <w:num w:numId="10">
    <w:abstractNumId w:val="59"/>
  </w:num>
  <w:num w:numId="11">
    <w:abstractNumId w:val="28"/>
  </w:num>
  <w:num w:numId="12">
    <w:abstractNumId w:val="56"/>
  </w:num>
  <w:num w:numId="13">
    <w:abstractNumId w:val="26"/>
  </w:num>
  <w:num w:numId="14">
    <w:abstractNumId w:val="23"/>
  </w:num>
  <w:num w:numId="15">
    <w:abstractNumId w:val="15"/>
  </w:num>
  <w:num w:numId="16">
    <w:abstractNumId w:val="60"/>
  </w:num>
  <w:num w:numId="17">
    <w:abstractNumId w:val="30"/>
  </w:num>
  <w:num w:numId="18">
    <w:abstractNumId w:val="40"/>
  </w:num>
  <w:num w:numId="19">
    <w:abstractNumId w:val="58"/>
  </w:num>
  <w:num w:numId="20">
    <w:abstractNumId w:val="11"/>
  </w:num>
  <w:num w:numId="21">
    <w:abstractNumId w:val="31"/>
  </w:num>
  <w:num w:numId="22">
    <w:abstractNumId w:val="1"/>
  </w:num>
  <w:num w:numId="23">
    <w:abstractNumId w:val="42"/>
  </w:num>
  <w:num w:numId="24">
    <w:abstractNumId w:val="8"/>
  </w:num>
  <w:num w:numId="25">
    <w:abstractNumId w:val="5"/>
  </w:num>
  <w:num w:numId="26">
    <w:abstractNumId w:val="55"/>
  </w:num>
  <w:num w:numId="27">
    <w:abstractNumId w:val="14"/>
  </w:num>
  <w:num w:numId="28">
    <w:abstractNumId w:val="3"/>
  </w:num>
  <w:num w:numId="29">
    <w:abstractNumId w:val="66"/>
  </w:num>
  <w:num w:numId="30">
    <w:abstractNumId w:val="39"/>
  </w:num>
  <w:num w:numId="31">
    <w:abstractNumId w:val="6"/>
  </w:num>
  <w:num w:numId="32">
    <w:abstractNumId w:val="34"/>
  </w:num>
  <w:num w:numId="33">
    <w:abstractNumId w:val="2"/>
  </w:num>
  <w:num w:numId="34">
    <w:abstractNumId w:val="17"/>
  </w:num>
  <w:num w:numId="35">
    <w:abstractNumId w:val="29"/>
  </w:num>
  <w:num w:numId="36">
    <w:abstractNumId w:val="27"/>
  </w:num>
  <w:num w:numId="37">
    <w:abstractNumId w:val="10"/>
  </w:num>
  <w:num w:numId="38">
    <w:abstractNumId w:val="49"/>
  </w:num>
  <w:num w:numId="39">
    <w:abstractNumId w:val="25"/>
  </w:num>
  <w:num w:numId="40">
    <w:abstractNumId w:val="51"/>
  </w:num>
  <w:num w:numId="41">
    <w:abstractNumId w:val="22"/>
  </w:num>
  <w:num w:numId="42">
    <w:abstractNumId w:val="13"/>
  </w:num>
  <w:num w:numId="43">
    <w:abstractNumId w:val="61"/>
  </w:num>
  <w:num w:numId="44">
    <w:abstractNumId w:val="63"/>
  </w:num>
  <w:num w:numId="45">
    <w:abstractNumId w:val="33"/>
  </w:num>
  <w:num w:numId="46">
    <w:abstractNumId w:val="36"/>
  </w:num>
  <w:num w:numId="47">
    <w:abstractNumId w:val="12"/>
  </w:num>
  <w:num w:numId="48">
    <w:abstractNumId w:val="35"/>
  </w:num>
  <w:num w:numId="49">
    <w:abstractNumId w:val="20"/>
  </w:num>
  <w:num w:numId="50">
    <w:abstractNumId w:val="7"/>
  </w:num>
  <w:num w:numId="51">
    <w:abstractNumId w:val="53"/>
  </w:num>
  <w:num w:numId="52">
    <w:abstractNumId w:val="44"/>
  </w:num>
  <w:num w:numId="53">
    <w:abstractNumId w:val="62"/>
  </w:num>
  <w:num w:numId="54">
    <w:abstractNumId w:val="46"/>
  </w:num>
  <w:num w:numId="55">
    <w:abstractNumId w:val="65"/>
  </w:num>
  <w:num w:numId="56">
    <w:abstractNumId w:val="18"/>
  </w:num>
  <w:num w:numId="57">
    <w:abstractNumId w:val="47"/>
  </w:num>
  <w:num w:numId="58">
    <w:abstractNumId w:val="21"/>
  </w:num>
  <w:num w:numId="59">
    <w:abstractNumId w:val="9"/>
  </w:num>
  <w:num w:numId="60">
    <w:abstractNumId w:val="50"/>
  </w:num>
  <w:num w:numId="61">
    <w:abstractNumId w:val="0"/>
  </w:num>
  <w:num w:numId="62">
    <w:abstractNumId w:val="24"/>
  </w:num>
  <w:num w:numId="63">
    <w:abstractNumId w:val="38"/>
  </w:num>
  <w:num w:numId="64">
    <w:abstractNumId w:val="54"/>
  </w:num>
  <w:num w:numId="65">
    <w:abstractNumId w:val="57"/>
  </w:num>
  <w:num w:numId="66">
    <w:abstractNumId w:val="41"/>
  </w:num>
  <w:num w:numId="67">
    <w:abstractNumId w:val="16"/>
  </w:num>
  <w:num w:numId="68">
    <w:abstractNumId w:val="1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9A"/>
    <w:rsid w:val="0000096D"/>
    <w:rsid w:val="00004F3E"/>
    <w:rsid w:val="00007E5B"/>
    <w:rsid w:val="00027857"/>
    <w:rsid w:val="000303EB"/>
    <w:rsid w:val="00030A41"/>
    <w:rsid w:val="00040AD3"/>
    <w:rsid w:val="00040CA8"/>
    <w:rsid w:val="000455FF"/>
    <w:rsid w:val="0004730E"/>
    <w:rsid w:val="0005216E"/>
    <w:rsid w:val="00055942"/>
    <w:rsid w:val="00057547"/>
    <w:rsid w:val="00063B18"/>
    <w:rsid w:val="000641C0"/>
    <w:rsid w:val="00071F7C"/>
    <w:rsid w:val="00076328"/>
    <w:rsid w:val="00083BEE"/>
    <w:rsid w:val="000907FB"/>
    <w:rsid w:val="000924D5"/>
    <w:rsid w:val="00092F0C"/>
    <w:rsid w:val="00093B2C"/>
    <w:rsid w:val="000A24EB"/>
    <w:rsid w:val="000A5A7C"/>
    <w:rsid w:val="000A7AAE"/>
    <w:rsid w:val="000B0823"/>
    <w:rsid w:val="000B28D9"/>
    <w:rsid w:val="000B351B"/>
    <w:rsid w:val="000B523D"/>
    <w:rsid w:val="000B70C2"/>
    <w:rsid w:val="000C0844"/>
    <w:rsid w:val="000C5A71"/>
    <w:rsid w:val="000C6C0D"/>
    <w:rsid w:val="000C7D3D"/>
    <w:rsid w:val="000D03AC"/>
    <w:rsid w:val="000E3BD5"/>
    <w:rsid w:val="000E4A68"/>
    <w:rsid w:val="000F098C"/>
    <w:rsid w:val="000F220E"/>
    <w:rsid w:val="000F2760"/>
    <w:rsid w:val="001118AE"/>
    <w:rsid w:val="00112A39"/>
    <w:rsid w:val="00113A3E"/>
    <w:rsid w:val="0011476B"/>
    <w:rsid w:val="00116367"/>
    <w:rsid w:val="00124693"/>
    <w:rsid w:val="001255A7"/>
    <w:rsid w:val="00126D2B"/>
    <w:rsid w:val="00131D49"/>
    <w:rsid w:val="0013382A"/>
    <w:rsid w:val="001357B4"/>
    <w:rsid w:val="00137F7C"/>
    <w:rsid w:val="001407F4"/>
    <w:rsid w:val="001417F7"/>
    <w:rsid w:val="00145C78"/>
    <w:rsid w:val="00150431"/>
    <w:rsid w:val="00156431"/>
    <w:rsid w:val="00157300"/>
    <w:rsid w:val="00160A71"/>
    <w:rsid w:val="00164EF7"/>
    <w:rsid w:val="0016570A"/>
    <w:rsid w:val="00184634"/>
    <w:rsid w:val="00186179"/>
    <w:rsid w:val="00197382"/>
    <w:rsid w:val="0019763F"/>
    <w:rsid w:val="001B22EF"/>
    <w:rsid w:val="001B60FD"/>
    <w:rsid w:val="001C0F0C"/>
    <w:rsid w:val="001C58D1"/>
    <w:rsid w:val="001C6E25"/>
    <w:rsid w:val="001D2530"/>
    <w:rsid w:val="001D75B6"/>
    <w:rsid w:val="001E5165"/>
    <w:rsid w:val="001E76DF"/>
    <w:rsid w:val="001F2A06"/>
    <w:rsid w:val="001F2FBA"/>
    <w:rsid w:val="0020366B"/>
    <w:rsid w:val="00203CBE"/>
    <w:rsid w:val="00206808"/>
    <w:rsid w:val="002142C1"/>
    <w:rsid w:val="00214FC4"/>
    <w:rsid w:val="00225BA0"/>
    <w:rsid w:val="002267A3"/>
    <w:rsid w:val="00231590"/>
    <w:rsid w:val="00232559"/>
    <w:rsid w:val="002325AC"/>
    <w:rsid w:val="0023369E"/>
    <w:rsid w:val="002340E6"/>
    <w:rsid w:val="00240199"/>
    <w:rsid w:val="00243736"/>
    <w:rsid w:val="00252168"/>
    <w:rsid w:val="0026103B"/>
    <w:rsid w:val="00261984"/>
    <w:rsid w:val="0028047B"/>
    <w:rsid w:val="00280962"/>
    <w:rsid w:val="0028152D"/>
    <w:rsid w:val="002A3A85"/>
    <w:rsid w:val="002A5A55"/>
    <w:rsid w:val="002A6B85"/>
    <w:rsid w:val="002B1AA9"/>
    <w:rsid w:val="002B4260"/>
    <w:rsid w:val="002C27CA"/>
    <w:rsid w:val="002C5B64"/>
    <w:rsid w:val="002D289E"/>
    <w:rsid w:val="002D2C8C"/>
    <w:rsid w:val="002D67B3"/>
    <w:rsid w:val="002F00B1"/>
    <w:rsid w:val="002F5425"/>
    <w:rsid w:val="002F54BD"/>
    <w:rsid w:val="00300FD8"/>
    <w:rsid w:val="003013D8"/>
    <w:rsid w:val="0031277C"/>
    <w:rsid w:val="00315051"/>
    <w:rsid w:val="003165CD"/>
    <w:rsid w:val="003171FF"/>
    <w:rsid w:val="00317612"/>
    <w:rsid w:val="00317B14"/>
    <w:rsid w:val="00317F72"/>
    <w:rsid w:val="0032214C"/>
    <w:rsid w:val="00332F96"/>
    <w:rsid w:val="00333C7F"/>
    <w:rsid w:val="003347D7"/>
    <w:rsid w:val="00336862"/>
    <w:rsid w:val="00336A65"/>
    <w:rsid w:val="0033780B"/>
    <w:rsid w:val="00337CFD"/>
    <w:rsid w:val="00343B9C"/>
    <w:rsid w:val="00345498"/>
    <w:rsid w:val="00356700"/>
    <w:rsid w:val="00356B18"/>
    <w:rsid w:val="003574B2"/>
    <w:rsid w:val="00357FA2"/>
    <w:rsid w:val="00374975"/>
    <w:rsid w:val="00381951"/>
    <w:rsid w:val="003838D4"/>
    <w:rsid w:val="00384519"/>
    <w:rsid w:val="00385A56"/>
    <w:rsid w:val="00385F7F"/>
    <w:rsid w:val="0039239E"/>
    <w:rsid w:val="003952C2"/>
    <w:rsid w:val="00395849"/>
    <w:rsid w:val="003A0929"/>
    <w:rsid w:val="003A2CCD"/>
    <w:rsid w:val="003A4CA7"/>
    <w:rsid w:val="003B2908"/>
    <w:rsid w:val="003B46FE"/>
    <w:rsid w:val="003C05D0"/>
    <w:rsid w:val="003C0D91"/>
    <w:rsid w:val="003C0E93"/>
    <w:rsid w:val="003C3472"/>
    <w:rsid w:val="003C4457"/>
    <w:rsid w:val="003C4C28"/>
    <w:rsid w:val="003C57AB"/>
    <w:rsid w:val="003C6B3D"/>
    <w:rsid w:val="003D049A"/>
    <w:rsid w:val="003D4511"/>
    <w:rsid w:val="003E11D1"/>
    <w:rsid w:val="003E14C2"/>
    <w:rsid w:val="003E3C6A"/>
    <w:rsid w:val="003E4A73"/>
    <w:rsid w:val="003F1EFC"/>
    <w:rsid w:val="003F3CC2"/>
    <w:rsid w:val="003F5604"/>
    <w:rsid w:val="004006C1"/>
    <w:rsid w:val="00403058"/>
    <w:rsid w:val="004105F7"/>
    <w:rsid w:val="00411547"/>
    <w:rsid w:val="004154EA"/>
    <w:rsid w:val="004224F3"/>
    <w:rsid w:val="00423FD8"/>
    <w:rsid w:val="00424B03"/>
    <w:rsid w:val="004322E3"/>
    <w:rsid w:val="0043286E"/>
    <w:rsid w:val="00434EA7"/>
    <w:rsid w:val="00441356"/>
    <w:rsid w:val="0044170E"/>
    <w:rsid w:val="0044191F"/>
    <w:rsid w:val="004513AB"/>
    <w:rsid w:val="00455F8F"/>
    <w:rsid w:val="0046305E"/>
    <w:rsid w:val="00470E7E"/>
    <w:rsid w:val="0047154F"/>
    <w:rsid w:val="00480900"/>
    <w:rsid w:val="004816B3"/>
    <w:rsid w:val="004846A8"/>
    <w:rsid w:val="004846F1"/>
    <w:rsid w:val="004870AB"/>
    <w:rsid w:val="00490CA6"/>
    <w:rsid w:val="004962C8"/>
    <w:rsid w:val="004A32AD"/>
    <w:rsid w:val="004A4FB2"/>
    <w:rsid w:val="004B1427"/>
    <w:rsid w:val="004B24C1"/>
    <w:rsid w:val="004B7984"/>
    <w:rsid w:val="004D0517"/>
    <w:rsid w:val="004D13FB"/>
    <w:rsid w:val="004D3403"/>
    <w:rsid w:val="004D467A"/>
    <w:rsid w:val="004D7EFC"/>
    <w:rsid w:val="004E1EEC"/>
    <w:rsid w:val="004E22D0"/>
    <w:rsid w:val="004E2D4F"/>
    <w:rsid w:val="004E482F"/>
    <w:rsid w:val="004E6877"/>
    <w:rsid w:val="004F14DD"/>
    <w:rsid w:val="004F1862"/>
    <w:rsid w:val="004F22DA"/>
    <w:rsid w:val="004F5625"/>
    <w:rsid w:val="00500C4C"/>
    <w:rsid w:val="00507222"/>
    <w:rsid w:val="00511EA5"/>
    <w:rsid w:val="005127F0"/>
    <w:rsid w:val="00516BED"/>
    <w:rsid w:val="00521FB8"/>
    <w:rsid w:val="00523A87"/>
    <w:rsid w:val="00523D5D"/>
    <w:rsid w:val="0052581B"/>
    <w:rsid w:val="0052688D"/>
    <w:rsid w:val="005272BA"/>
    <w:rsid w:val="0053156E"/>
    <w:rsid w:val="00534C7B"/>
    <w:rsid w:val="00535498"/>
    <w:rsid w:val="0053772D"/>
    <w:rsid w:val="00550EB4"/>
    <w:rsid w:val="00560E88"/>
    <w:rsid w:val="005648CC"/>
    <w:rsid w:val="005653AD"/>
    <w:rsid w:val="00565627"/>
    <w:rsid w:val="00574544"/>
    <w:rsid w:val="005835AE"/>
    <w:rsid w:val="0058592A"/>
    <w:rsid w:val="005870B5"/>
    <w:rsid w:val="00593F33"/>
    <w:rsid w:val="00594328"/>
    <w:rsid w:val="00595CAE"/>
    <w:rsid w:val="00596402"/>
    <w:rsid w:val="00596526"/>
    <w:rsid w:val="005A490B"/>
    <w:rsid w:val="005B10B1"/>
    <w:rsid w:val="005B5872"/>
    <w:rsid w:val="005B78EB"/>
    <w:rsid w:val="005C18A4"/>
    <w:rsid w:val="005C3338"/>
    <w:rsid w:val="005C3BE8"/>
    <w:rsid w:val="005C599D"/>
    <w:rsid w:val="005D30EA"/>
    <w:rsid w:val="005D534E"/>
    <w:rsid w:val="005D5EA0"/>
    <w:rsid w:val="005E0D98"/>
    <w:rsid w:val="005E1211"/>
    <w:rsid w:val="005F0730"/>
    <w:rsid w:val="005F1020"/>
    <w:rsid w:val="005F61B9"/>
    <w:rsid w:val="00607CB1"/>
    <w:rsid w:val="00610322"/>
    <w:rsid w:val="00612A2B"/>
    <w:rsid w:val="00613037"/>
    <w:rsid w:val="00615C22"/>
    <w:rsid w:val="00616FFA"/>
    <w:rsid w:val="00624207"/>
    <w:rsid w:val="00627589"/>
    <w:rsid w:val="00627AED"/>
    <w:rsid w:val="00631959"/>
    <w:rsid w:val="00631C60"/>
    <w:rsid w:val="00632A96"/>
    <w:rsid w:val="0063687E"/>
    <w:rsid w:val="00637159"/>
    <w:rsid w:val="006415EB"/>
    <w:rsid w:val="00642718"/>
    <w:rsid w:val="006433B9"/>
    <w:rsid w:val="00650BB5"/>
    <w:rsid w:val="00651F55"/>
    <w:rsid w:val="006532B8"/>
    <w:rsid w:val="00654769"/>
    <w:rsid w:val="00654BA8"/>
    <w:rsid w:val="00655EEF"/>
    <w:rsid w:val="00657511"/>
    <w:rsid w:val="00663885"/>
    <w:rsid w:val="00666C73"/>
    <w:rsid w:val="00667256"/>
    <w:rsid w:val="0067240B"/>
    <w:rsid w:val="006745D7"/>
    <w:rsid w:val="00674AE1"/>
    <w:rsid w:val="006778F9"/>
    <w:rsid w:val="00680619"/>
    <w:rsid w:val="00692414"/>
    <w:rsid w:val="006A0D5E"/>
    <w:rsid w:val="006A1B85"/>
    <w:rsid w:val="006A31ED"/>
    <w:rsid w:val="006A4DE4"/>
    <w:rsid w:val="006A53E4"/>
    <w:rsid w:val="006B1097"/>
    <w:rsid w:val="006B2525"/>
    <w:rsid w:val="006C0C8C"/>
    <w:rsid w:val="006C655E"/>
    <w:rsid w:val="006D2CE5"/>
    <w:rsid w:val="006D7B0B"/>
    <w:rsid w:val="006D7F32"/>
    <w:rsid w:val="006E78B6"/>
    <w:rsid w:val="006F381B"/>
    <w:rsid w:val="006F5E9F"/>
    <w:rsid w:val="00701AA6"/>
    <w:rsid w:val="0070665D"/>
    <w:rsid w:val="00707194"/>
    <w:rsid w:val="00710333"/>
    <w:rsid w:val="00712A75"/>
    <w:rsid w:val="00716C6B"/>
    <w:rsid w:val="0072326F"/>
    <w:rsid w:val="00730417"/>
    <w:rsid w:val="00736787"/>
    <w:rsid w:val="00737D32"/>
    <w:rsid w:val="00737E65"/>
    <w:rsid w:val="007406E7"/>
    <w:rsid w:val="00741059"/>
    <w:rsid w:val="0074621A"/>
    <w:rsid w:val="00746D40"/>
    <w:rsid w:val="00750DDA"/>
    <w:rsid w:val="007525E1"/>
    <w:rsid w:val="00752E30"/>
    <w:rsid w:val="00753EA2"/>
    <w:rsid w:val="00755B39"/>
    <w:rsid w:val="0075626A"/>
    <w:rsid w:val="00763767"/>
    <w:rsid w:val="00763CDC"/>
    <w:rsid w:val="00774D7C"/>
    <w:rsid w:val="007809CA"/>
    <w:rsid w:val="0078210C"/>
    <w:rsid w:val="00787544"/>
    <w:rsid w:val="00794265"/>
    <w:rsid w:val="00796645"/>
    <w:rsid w:val="007A248D"/>
    <w:rsid w:val="007A6168"/>
    <w:rsid w:val="007A6670"/>
    <w:rsid w:val="007B3A8A"/>
    <w:rsid w:val="007B4EF0"/>
    <w:rsid w:val="007B667E"/>
    <w:rsid w:val="007C2334"/>
    <w:rsid w:val="007C381C"/>
    <w:rsid w:val="007C3B5B"/>
    <w:rsid w:val="007C5527"/>
    <w:rsid w:val="007E0B55"/>
    <w:rsid w:val="007E0F79"/>
    <w:rsid w:val="007E1292"/>
    <w:rsid w:val="007E199A"/>
    <w:rsid w:val="007E19DF"/>
    <w:rsid w:val="007E38AA"/>
    <w:rsid w:val="007E3F95"/>
    <w:rsid w:val="007E7CBE"/>
    <w:rsid w:val="007F09F4"/>
    <w:rsid w:val="007F2DF2"/>
    <w:rsid w:val="007F5081"/>
    <w:rsid w:val="00803378"/>
    <w:rsid w:val="00804E47"/>
    <w:rsid w:val="0081537D"/>
    <w:rsid w:val="00816305"/>
    <w:rsid w:val="00821E9A"/>
    <w:rsid w:val="008259FA"/>
    <w:rsid w:val="00843C9D"/>
    <w:rsid w:val="00844293"/>
    <w:rsid w:val="00845778"/>
    <w:rsid w:val="00846299"/>
    <w:rsid w:val="00850DD3"/>
    <w:rsid w:val="0085156A"/>
    <w:rsid w:val="008554E5"/>
    <w:rsid w:val="00861FB9"/>
    <w:rsid w:val="008625A9"/>
    <w:rsid w:val="00866936"/>
    <w:rsid w:val="008735B6"/>
    <w:rsid w:val="00877234"/>
    <w:rsid w:val="008775D2"/>
    <w:rsid w:val="008827A2"/>
    <w:rsid w:val="008859A9"/>
    <w:rsid w:val="00892C16"/>
    <w:rsid w:val="0089327F"/>
    <w:rsid w:val="008A1041"/>
    <w:rsid w:val="008A1815"/>
    <w:rsid w:val="008A5EA4"/>
    <w:rsid w:val="008B3754"/>
    <w:rsid w:val="008B6B52"/>
    <w:rsid w:val="008B7253"/>
    <w:rsid w:val="008C0083"/>
    <w:rsid w:val="008C0ADD"/>
    <w:rsid w:val="008C1342"/>
    <w:rsid w:val="008D1421"/>
    <w:rsid w:val="008D18F6"/>
    <w:rsid w:val="008E3565"/>
    <w:rsid w:val="008E54E6"/>
    <w:rsid w:val="008E580B"/>
    <w:rsid w:val="008E5A71"/>
    <w:rsid w:val="008E6226"/>
    <w:rsid w:val="008F4105"/>
    <w:rsid w:val="008F5770"/>
    <w:rsid w:val="008F5A1A"/>
    <w:rsid w:val="008F788D"/>
    <w:rsid w:val="00902637"/>
    <w:rsid w:val="0091526F"/>
    <w:rsid w:val="00920F88"/>
    <w:rsid w:val="00921388"/>
    <w:rsid w:val="0092191D"/>
    <w:rsid w:val="009255BA"/>
    <w:rsid w:val="0092584C"/>
    <w:rsid w:val="00927A06"/>
    <w:rsid w:val="0093098D"/>
    <w:rsid w:val="009344C8"/>
    <w:rsid w:val="00935F3B"/>
    <w:rsid w:val="00937554"/>
    <w:rsid w:val="009425AC"/>
    <w:rsid w:val="00945BDF"/>
    <w:rsid w:val="00951209"/>
    <w:rsid w:val="009567C0"/>
    <w:rsid w:val="00961150"/>
    <w:rsid w:val="0096213F"/>
    <w:rsid w:val="009626BB"/>
    <w:rsid w:val="0096618F"/>
    <w:rsid w:val="009668AD"/>
    <w:rsid w:val="00967930"/>
    <w:rsid w:val="00971EFE"/>
    <w:rsid w:val="009812D3"/>
    <w:rsid w:val="009820FD"/>
    <w:rsid w:val="009829A5"/>
    <w:rsid w:val="00983D6F"/>
    <w:rsid w:val="00991C5A"/>
    <w:rsid w:val="00991CA2"/>
    <w:rsid w:val="00994FE2"/>
    <w:rsid w:val="00995469"/>
    <w:rsid w:val="009962EF"/>
    <w:rsid w:val="009A3BF6"/>
    <w:rsid w:val="009A6697"/>
    <w:rsid w:val="009A66A1"/>
    <w:rsid w:val="009B36C1"/>
    <w:rsid w:val="009B692B"/>
    <w:rsid w:val="009B7491"/>
    <w:rsid w:val="009C05C6"/>
    <w:rsid w:val="009C1E4E"/>
    <w:rsid w:val="009C2DA6"/>
    <w:rsid w:val="009C33F2"/>
    <w:rsid w:val="009C4FC9"/>
    <w:rsid w:val="009C6869"/>
    <w:rsid w:val="009D59AF"/>
    <w:rsid w:val="009D61F9"/>
    <w:rsid w:val="009D63ED"/>
    <w:rsid w:val="009E548D"/>
    <w:rsid w:val="009E574F"/>
    <w:rsid w:val="009F021E"/>
    <w:rsid w:val="009F125F"/>
    <w:rsid w:val="009F5D01"/>
    <w:rsid w:val="00A01D9F"/>
    <w:rsid w:val="00A02827"/>
    <w:rsid w:val="00A029AB"/>
    <w:rsid w:val="00A02B49"/>
    <w:rsid w:val="00A0601F"/>
    <w:rsid w:val="00A15830"/>
    <w:rsid w:val="00A16BBE"/>
    <w:rsid w:val="00A23EAF"/>
    <w:rsid w:val="00A330D8"/>
    <w:rsid w:val="00A33DF2"/>
    <w:rsid w:val="00A4238D"/>
    <w:rsid w:val="00A4519C"/>
    <w:rsid w:val="00A47362"/>
    <w:rsid w:val="00A57C6B"/>
    <w:rsid w:val="00A601F6"/>
    <w:rsid w:val="00A6299D"/>
    <w:rsid w:val="00A62CE0"/>
    <w:rsid w:val="00A64754"/>
    <w:rsid w:val="00A64A76"/>
    <w:rsid w:val="00A65CE8"/>
    <w:rsid w:val="00A67A3A"/>
    <w:rsid w:val="00A70E32"/>
    <w:rsid w:val="00A72729"/>
    <w:rsid w:val="00A737D2"/>
    <w:rsid w:val="00A843B0"/>
    <w:rsid w:val="00A84C4F"/>
    <w:rsid w:val="00A86418"/>
    <w:rsid w:val="00A932E7"/>
    <w:rsid w:val="00A93415"/>
    <w:rsid w:val="00A94F07"/>
    <w:rsid w:val="00A95019"/>
    <w:rsid w:val="00AB10CE"/>
    <w:rsid w:val="00AB5EC1"/>
    <w:rsid w:val="00AC039F"/>
    <w:rsid w:val="00AC25E6"/>
    <w:rsid w:val="00AC66EF"/>
    <w:rsid w:val="00AC7E76"/>
    <w:rsid w:val="00AD4637"/>
    <w:rsid w:val="00AD6CB1"/>
    <w:rsid w:val="00AE02D6"/>
    <w:rsid w:val="00AE2A6C"/>
    <w:rsid w:val="00AE4C2A"/>
    <w:rsid w:val="00AE5C54"/>
    <w:rsid w:val="00AF096B"/>
    <w:rsid w:val="00AF3564"/>
    <w:rsid w:val="00AF39F3"/>
    <w:rsid w:val="00AF5A5B"/>
    <w:rsid w:val="00B03C2A"/>
    <w:rsid w:val="00B06329"/>
    <w:rsid w:val="00B07628"/>
    <w:rsid w:val="00B07E8E"/>
    <w:rsid w:val="00B12B73"/>
    <w:rsid w:val="00B1541C"/>
    <w:rsid w:val="00B17C70"/>
    <w:rsid w:val="00B325F2"/>
    <w:rsid w:val="00B34E0B"/>
    <w:rsid w:val="00B367B9"/>
    <w:rsid w:val="00B37255"/>
    <w:rsid w:val="00B40098"/>
    <w:rsid w:val="00B439A4"/>
    <w:rsid w:val="00B44284"/>
    <w:rsid w:val="00B46470"/>
    <w:rsid w:val="00B510B4"/>
    <w:rsid w:val="00B51BCB"/>
    <w:rsid w:val="00B5314E"/>
    <w:rsid w:val="00B5572D"/>
    <w:rsid w:val="00B67201"/>
    <w:rsid w:val="00B67236"/>
    <w:rsid w:val="00B714E7"/>
    <w:rsid w:val="00B738C8"/>
    <w:rsid w:val="00B738F8"/>
    <w:rsid w:val="00B7493B"/>
    <w:rsid w:val="00B771DA"/>
    <w:rsid w:val="00B772B6"/>
    <w:rsid w:val="00B92C1D"/>
    <w:rsid w:val="00B93730"/>
    <w:rsid w:val="00B938BB"/>
    <w:rsid w:val="00BA3F19"/>
    <w:rsid w:val="00BB0FEA"/>
    <w:rsid w:val="00BC0F93"/>
    <w:rsid w:val="00BC59D9"/>
    <w:rsid w:val="00BC5F78"/>
    <w:rsid w:val="00BD3B0E"/>
    <w:rsid w:val="00BD4AE8"/>
    <w:rsid w:val="00BD6C9F"/>
    <w:rsid w:val="00BD746B"/>
    <w:rsid w:val="00BE12F3"/>
    <w:rsid w:val="00BE56F0"/>
    <w:rsid w:val="00BE65AF"/>
    <w:rsid w:val="00BF17E9"/>
    <w:rsid w:val="00BF1993"/>
    <w:rsid w:val="00BF5681"/>
    <w:rsid w:val="00C01578"/>
    <w:rsid w:val="00C1138F"/>
    <w:rsid w:val="00C14450"/>
    <w:rsid w:val="00C176B4"/>
    <w:rsid w:val="00C24BBF"/>
    <w:rsid w:val="00C26DFE"/>
    <w:rsid w:val="00C37E03"/>
    <w:rsid w:val="00C40818"/>
    <w:rsid w:val="00C441FD"/>
    <w:rsid w:val="00C450E3"/>
    <w:rsid w:val="00C50638"/>
    <w:rsid w:val="00C611C5"/>
    <w:rsid w:val="00C631E8"/>
    <w:rsid w:val="00C65998"/>
    <w:rsid w:val="00C67AEE"/>
    <w:rsid w:val="00C70063"/>
    <w:rsid w:val="00C75AB0"/>
    <w:rsid w:val="00C75E80"/>
    <w:rsid w:val="00C779E4"/>
    <w:rsid w:val="00C85085"/>
    <w:rsid w:val="00C86C3B"/>
    <w:rsid w:val="00C87377"/>
    <w:rsid w:val="00C8753C"/>
    <w:rsid w:val="00C87CF1"/>
    <w:rsid w:val="00C95682"/>
    <w:rsid w:val="00CA2BD9"/>
    <w:rsid w:val="00CA4584"/>
    <w:rsid w:val="00CB30B9"/>
    <w:rsid w:val="00CB32AA"/>
    <w:rsid w:val="00CC1E73"/>
    <w:rsid w:val="00CC6979"/>
    <w:rsid w:val="00CD0045"/>
    <w:rsid w:val="00CD0448"/>
    <w:rsid w:val="00CE2294"/>
    <w:rsid w:val="00CE670A"/>
    <w:rsid w:val="00CE6F55"/>
    <w:rsid w:val="00CF2633"/>
    <w:rsid w:val="00D03F2F"/>
    <w:rsid w:val="00D06D31"/>
    <w:rsid w:val="00D158AA"/>
    <w:rsid w:val="00D15A93"/>
    <w:rsid w:val="00D21680"/>
    <w:rsid w:val="00D25F53"/>
    <w:rsid w:val="00D3311A"/>
    <w:rsid w:val="00D33E54"/>
    <w:rsid w:val="00D34777"/>
    <w:rsid w:val="00D37182"/>
    <w:rsid w:val="00D3792F"/>
    <w:rsid w:val="00D43F46"/>
    <w:rsid w:val="00D46532"/>
    <w:rsid w:val="00D47E34"/>
    <w:rsid w:val="00D510A3"/>
    <w:rsid w:val="00D63E04"/>
    <w:rsid w:val="00D66400"/>
    <w:rsid w:val="00D71A1A"/>
    <w:rsid w:val="00D72DC3"/>
    <w:rsid w:val="00D751C1"/>
    <w:rsid w:val="00D81ACE"/>
    <w:rsid w:val="00D8658F"/>
    <w:rsid w:val="00D94803"/>
    <w:rsid w:val="00D96790"/>
    <w:rsid w:val="00DA1FC7"/>
    <w:rsid w:val="00DA50E5"/>
    <w:rsid w:val="00DA6460"/>
    <w:rsid w:val="00DA75E4"/>
    <w:rsid w:val="00DA7EF9"/>
    <w:rsid w:val="00DB0120"/>
    <w:rsid w:val="00DB0745"/>
    <w:rsid w:val="00DB5538"/>
    <w:rsid w:val="00DB63EC"/>
    <w:rsid w:val="00DB6DB6"/>
    <w:rsid w:val="00DC1C48"/>
    <w:rsid w:val="00DC42CF"/>
    <w:rsid w:val="00DC6C0B"/>
    <w:rsid w:val="00DE01D1"/>
    <w:rsid w:val="00DE550D"/>
    <w:rsid w:val="00DE78AD"/>
    <w:rsid w:val="00DF0D7C"/>
    <w:rsid w:val="00DF2F07"/>
    <w:rsid w:val="00DF30B0"/>
    <w:rsid w:val="00DF523E"/>
    <w:rsid w:val="00DF560B"/>
    <w:rsid w:val="00E004F6"/>
    <w:rsid w:val="00E07B91"/>
    <w:rsid w:val="00E1054F"/>
    <w:rsid w:val="00E15555"/>
    <w:rsid w:val="00E15EAA"/>
    <w:rsid w:val="00E160F4"/>
    <w:rsid w:val="00E2011A"/>
    <w:rsid w:val="00E20936"/>
    <w:rsid w:val="00E226E3"/>
    <w:rsid w:val="00E23BE4"/>
    <w:rsid w:val="00E30A49"/>
    <w:rsid w:val="00E34344"/>
    <w:rsid w:val="00E35AD3"/>
    <w:rsid w:val="00E40D0B"/>
    <w:rsid w:val="00E435F2"/>
    <w:rsid w:val="00E44B7A"/>
    <w:rsid w:val="00E44C8A"/>
    <w:rsid w:val="00E45E7D"/>
    <w:rsid w:val="00E46FF8"/>
    <w:rsid w:val="00E47A72"/>
    <w:rsid w:val="00E53F29"/>
    <w:rsid w:val="00E75EE7"/>
    <w:rsid w:val="00E7626A"/>
    <w:rsid w:val="00E764C6"/>
    <w:rsid w:val="00E81EDC"/>
    <w:rsid w:val="00E870EF"/>
    <w:rsid w:val="00E87BA7"/>
    <w:rsid w:val="00E91CFE"/>
    <w:rsid w:val="00E93E00"/>
    <w:rsid w:val="00E955EC"/>
    <w:rsid w:val="00E95F8B"/>
    <w:rsid w:val="00E96195"/>
    <w:rsid w:val="00EA00FB"/>
    <w:rsid w:val="00EA0C0E"/>
    <w:rsid w:val="00EA22DE"/>
    <w:rsid w:val="00EA5C2D"/>
    <w:rsid w:val="00EA6CB0"/>
    <w:rsid w:val="00EA7DBB"/>
    <w:rsid w:val="00EB1190"/>
    <w:rsid w:val="00EB568C"/>
    <w:rsid w:val="00EB5B34"/>
    <w:rsid w:val="00EC19CB"/>
    <w:rsid w:val="00EC326A"/>
    <w:rsid w:val="00EC7BC1"/>
    <w:rsid w:val="00EC7F7F"/>
    <w:rsid w:val="00ED2438"/>
    <w:rsid w:val="00ED7CC5"/>
    <w:rsid w:val="00EE0656"/>
    <w:rsid w:val="00EF6EBD"/>
    <w:rsid w:val="00F01452"/>
    <w:rsid w:val="00F05779"/>
    <w:rsid w:val="00F0635D"/>
    <w:rsid w:val="00F07177"/>
    <w:rsid w:val="00F11A81"/>
    <w:rsid w:val="00F13213"/>
    <w:rsid w:val="00F1372B"/>
    <w:rsid w:val="00F13C7C"/>
    <w:rsid w:val="00F13CC6"/>
    <w:rsid w:val="00F22DDE"/>
    <w:rsid w:val="00F23B84"/>
    <w:rsid w:val="00F24E47"/>
    <w:rsid w:val="00F26190"/>
    <w:rsid w:val="00F321B8"/>
    <w:rsid w:val="00F36503"/>
    <w:rsid w:val="00F41182"/>
    <w:rsid w:val="00F45688"/>
    <w:rsid w:val="00F52D65"/>
    <w:rsid w:val="00F54E2D"/>
    <w:rsid w:val="00F60763"/>
    <w:rsid w:val="00F6715F"/>
    <w:rsid w:val="00F705DC"/>
    <w:rsid w:val="00F716C6"/>
    <w:rsid w:val="00F82DB8"/>
    <w:rsid w:val="00F87B19"/>
    <w:rsid w:val="00F91C9D"/>
    <w:rsid w:val="00F9548B"/>
    <w:rsid w:val="00F97FCD"/>
    <w:rsid w:val="00FA031C"/>
    <w:rsid w:val="00FA12E1"/>
    <w:rsid w:val="00FA5214"/>
    <w:rsid w:val="00FA6E7C"/>
    <w:rsid w:val="00FB05E2"/>
    <w:rsid w:val="00FB2E06"/>
    <w:rsid w:val="00FB49C2"/>
    <w:rsid w:val="00FB6E0A"/>
    <w:rsid w:val="00FB6F6B"/>
    <w:rsid w:val="00FB79B2"/>
    <w:rsid w:val="00FB7A8D"/>
    <w:rsid w:val="00FC126C"/>
    <w:rsid w:val="00FC4CB8"/>
    <w:rsid w:val="00FC6522"/>
    <w:rsid w:val="00FC7241"/>
    <w:rsid w:val="00FE0BBD"/>
    <w:rsid w:val="00FE4B73"/>
    <w:rsid w:val="00FE5B79"/>
    <w:rsid w:val="00FF0296"/>
    <w:rsid w:val="00FF2F8C"/>
    <w:rsid w:val="00FF73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B86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uiPriority="0"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1277C"/>
    <w:pPr>
      <w:spacing w:after="0" w:line="240" w:lineRule="auto"/>
    </w:pPr>
    <w:rPr>
      <w:sz w:val="24"/>
    </w:rPr>
  </w:style>
  <w:style w:type="paragraph" w:styleId="Heading1">
    <w:name w:val="heading 1"/>
    <w:aliases w:val="P.Heading 1"/>
    <w:basedOn w:val="Normal"/>
    <w:next w:val="Normal"/>
    <w:link w:val="Heading1Char"/>
    <w:uiPriority w:val="9"/>
    <w:qFormat/>
    <w:rsid w:val="00B03C2A"/>
    <w:pPr>
      <w:keepNext/>
      <w:keepLines/>
      <w:pageBreakBefore/>
      <w:outlineLvl w:val="0"/>
    </w:pPr>
    <w:rPr>
      <w:rFonts w:asciiTheme="majorHAnsi" w:eastAsia="Times New Roman" w:hAnsiTheme="majorHAnsi" w:cs="Times New Roman"/>
      <w:b/>
      <w:bCs/>
      <w:color w:val="365377" w:themeColor="accent1" w:themeShade="BF"/>
      <w:sz w:val="36"/>
      <w:szCs w:val="32"/>
    </w:rPr>
  </w:style>
  <w:style w:type="paragraph" w:styleId="Heading2">
    <w:name w:val="heading 2"/>
    <w:aliases w:val="p.Heading 2"/>
    <w:basedOn w:val="Normal"/>
    <w:next w:val="Normal"/>
    <w:link w:val="Heading2Char"/>
    <w:uiPriority w:val="9"/>
    <w:unhideWhenUsed/>
    <w:qFormat/>
    <w:rsid w:val="00C01578"/>
    <w:pPr>
      <w:keepNext/>
      <w:spacing w:before="240"/>
      <w:outlineLvl w:val="1"/>
    </w:pPr>
    <w:rPr>
      <w:rFonts w:asciiTheme="majorHAnsi" w:eastAsia="Times New Roman" w:hAnsiTheme="majorHAnsi" w:cs="Times New Roman"/>
      <w:b/>
      <w:bCs/>
      <w:iCs/>
      <w:sz w:val="28"/>
      <w:szCs w:val="28"/>
    </w:rPr>
  </w:style>
  <w:style w:type="paragraph" w:styleId="Heading3">
    <w:name w:val="heading 3"/>
    <w:aliases w:val="P.Heading 3"/>
    <w:basedOn w:val="Normal"/>
    <w:next w:val="Normal"/>
    <w:link w:val="Heading3Char"/>
    <w:uiPriority w:val="9"/>
    <w:unhideWhenUsed/>
    <w:qFormat/>
    <w:rsid w:val="0081537D"/>
    <w:pPr>
      <w:spacing w:before="240"/>
      <w:outlineLvl w:val="2"/>
    </w:pPr>
    <w:rPr>
      <w:rFonts w:asciiTheme="majorHAnsi" w:eastAsia="Times New Roman" w:hAnsiTheme="majorHAnsi" w:cs="Times New Roman"/>
      <w:b/>
      <w:bCs/>
      <w:sz w:val="22"/>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eading 1 Char"/>
    <w:basedOn w:val="DefaultParagraphFont"/>
    <w:link w:val="Heading1"/>
    <w:uiPriority w:val="9"/>
    <w:rsid w:val="00B03C2A"/>
    <w:rPr>
      <w:rFonts w:asciiTheme="majorHAnsi" w:eastAsia="Times New Roman" w:hAnsiTheme="majorHAnsi" w:cs="Times New Roman"/>
      <w:b/>
      <w:bCs/>
      <w:color w:val="365377" w:themeColor="accent1" w:themeShade="BF"/>
      <w:sz w:val="36"/>
      <w:szCs w:val="32"/>
    </w:rPr>
  </w:style>
  <w:style w:type="character" w:customStyle="1" w:styleId="Heading2Char">
    <w:name w:val="Heading 2 Char"/>
    <w:aliases w:val="p.Heading 2 Char"/>
    <w:basedOn w:val="DefaultParagraphFont"/>
    <w:link w:val="Heading2"/>
    <w:uiPriority w:val="9"/>
    <w:rsid w:val="00C01578"/>
    <w:rPr>
      <w:rFonts w:asciiTheme="majorHAnsi" w:eastAsia="Times New Roman" w:hAnsiTheme="majorHAnsi" w:cs="Times New Roman"/>
      <w:b/>
      <w:bCs/>
      <w:iCs/>
      <w:sz w:val="28"/>
      <w:szCs w:val="28"/>
    </w:rPr>
  </w:style>
  <w:style w:type="character" w:customStyle="1" w:styleId="Heading3Char">
    <w:name w:val="Heading 3 Char"/>
    <w:aliases w:val="P.Heading 3 Char"/>
    <w:basedOn w:val="DefaultParagraphFont"/>
    <w:link w:val="Heading3"/>
    <w:uiPriority w:val="9"/>
    <w:rsid w:val="0081537D"/>
    <w:rPr>
      <w:rFonts w:asciiTheme="majorHAnsi" w:eastAsia="Times New Roman" w:hAnsiTheme="majorHAnsi" w:cs="Times New Roman"/>
      <w:b/>
      <w:bCs/>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nhideWhenUsed/>
    <w:qFormat/>
    <w:rsid w:val="006F381B"/>
    <w:pPr>
      <w:tabs>
        <w:tab w:val="center" w:pos="4680"/>
        <w:tab w:val="right" w:pos="9360"/>
      </w:tabs>
    </w:pPr>
    <w:rPr>
      <w:sz w:val="18"/>
    </w:rPr>
  </w:style>
  <w:style w:type="character" w:customStyle="1" w:styleId="FooterChar">
    <w:name w:val="Footer Char"/>
    <w:basedOn w:val="DefaultParagraphFont"/>
    <w:link w:val="Footer"/>
    <w:rsid w:val="006F381B"/>
    <w:rPr>
      <w:sz w:val="18"/>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Ind w:w="0"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0" w:type="dxa"/>
        <w:left w:w="115" w:type="dxa"/>
        <w:bottom w:w="0"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6F381B"/>
    <w:pPr>
      <w:spacing w:before="240"/>
    </w:pPr>
    <w:rPr>
      <w:rFonts w:eastAsia="Times New Roman" w:cs="Times New Roman"/>
      <w:szCs w:val="24"/>
    </w:rPr>
  </w:style>
  <w:style w:type="character" w:customStyle="1" w:styleId="BodyTextChar">
    <w:name w:val="Body Text Char"/>
    <w:basedOn w:val="DefaultParagraphFont"/>
    <w:link w:val="BodyText"/>
    <w:uiPriority w:val="99"/>
    <w:rsid w:val="006F381B"/>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qFormat/>
    <w:rsid w:val="006F381B"/>
    <w:pPr>
      <w:numPr>
        <w:numId w:val="6"/>
      </w:numPr>
      <w:spacing w:before="120"/>
    </w:pPr>
    <w:rPr>
      <w:rFonts w:eastAsia="Times New Roman" w:cs="Times New Roman"/>
      <w:szCs w:val="24"/>
    </w:rPr>
  </w:style>
  <w:style w:type="paragraph" w:customStyle="1" w:styleId="Bullet3">
    <w:name w:val="Bullet 3"/>
    <w:basedOn w:val="ListBullet3"/>
    <w:qFormat/>
    <w:rsid w:val="006F381B"/>
    <w:pPr>
      <w:spacing w:before="120"/>
    </w:pPr>
  </w:style>
  <w:style w:type="paragraph" w:styleId="Caption">
    <w:name w:val="caption"/>
    <w:basedOn w:val="TableTitle"/>
    <w:next w:val="Normal"/>
    <w:uiPriority w:val="35"/>
    <w:unhideWhenUsed/>
    <w:qFormat/>
    <w:rsid w:val="006F381B"/>
  </w:style>
  <w:style w:type="paragraph" w:customStyle="1" w:styleId="NumberedList">
    <w:name w:val="Numbered List"/>
    <w:basedOn w:val="Normal"/>
    <w:qFormat/>
    <w:rsid w:val="00521FB8"/>
    <w:pPr>
      <w:numPr>
        <w:numId w:val="1"/>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C01578"/>
    <w:pPr>
      <w:spacing w:before="40" w:after="40"/>
    </w:pPr>
    <w:rPr>
      <w:rFonts w:eastAsia="Times New Roman" w:cs="Times New Roman"/>
      <w:sz w:val="22"/>
      <w:szCs w:val="24"/>
    </w:rPr>
  </w:style>
  <w:style w:type="paragraph" w:customStyle="1" w:styleId="TableBullet1">
    <w:name w:val="Table Bullet 1"/>
    <w:basedOn w:val="TableText"/>
    <w:qFormat/>
    <w:rsid w:val="00945BDF"/>
    <w:pPr>
      <w:numPr>
        <w:numId w:val="2"/>
      </w:numPr>
      <w:ind w:left="270" w:hanging="270"/>
    </w:pPr>
    <w:rPr>
      <w:rFonts w:eastAsiaTheme="minorEastAsia"/>
    </w:rPr>
  </w:style>
  <w:style w:type="paragraph" w:customStyle="1" w:styleId="TableBullet2">
    <w:name w:val="Table Bullet 2"/>
    <w:basedOn w:val="TableText"/>
    <w:qFormat/>
    <w:rsid w:val="00374975"/>
    <w:pPr>
      <w:numPr>
        <w:numId w:val="8"/>
      </w:numPr>
      <w:ind w:left="540" w:hanging="270"/>
    </w:pPr>
    <w:rPr>
      <w:rFonts w:eastAsiaTheme="minorEastAsia"/>
    </w:rPr>
  </w:style>
  <w:style w:type="paragraph" w:customStyle="1" w:styleId="TableNumbering">
    <w:name w:val="Table Numbering"/>
    <w:basedOn w:val="TableText"/>
    <w:qFormat/>
    <w:rsid w:val="00521FB8"/>
    <w:pPr>
      <w:numPr>
        <w:numId w:val="3"/>
      </w:numPr>
      <w:ind w:left="270" w:hanging="270"/>
    </w:pPr>
    <w:rPr>
      <w:rFonts w:eastAsiaTheme="minorEastAsia"/>
    </w:rPr>
  </w:style>
  <w:style w:type="paragraph" w:customStyle="1" w:styleId="TableNote">
    <w:name w:val="Table Note"/>
    <w:basedOn w:val="Normal"/>
    <w:qFormat/>
    <w:rsid w:val="00596526"/>
    <w:pPr>
      <w:spacing w:before="120"/>
    </w:pPr>
    <w:rPr>
      <w:rFonts w:eastAsia="Times New Roman" w:cs="Times New Roman"/>
      <w:sz w:val="20"/>
      <w:szCs w:val="24"/>
    </w:rPr>
  </w:style>
  <w:style w:type="paragraph" w:customStyle="1" w:styleId="TableTitle">
    <w:name w:val="Table Title"/>
    <w:basedOn w:val="Normal"/>
    <w:qFormat/>
    <w:rsid w:val="00994FE2"/>
    <w:pPr>
      <w:keepNext/>
      <w:spacing w:before="240" w:after="120"/>
    </w:pPr>
    <w:rPr>
      <w:rFonts w:eastAsia="Times New Roman" w:cs="Times"/>
      <w:b/>
      <w:szCs w:val="24"/>
    </w:rPr>
  </w:style>
  <w:style w:type="paragraph" w:customStyle="1" w:styleId="TableTextCentered">
    <w:name w:val="Table Text Centered"/>
    <w:basedOn w:val="TableText"/>
    <w:qFormat/>
    <w:rsid w:val="00C01578"/>
    <w:pPr>
      <w:jc w:val="center"/>
    </w:pPr>
  </w:style>
  <w:style w:type="character" w:customStyle="1" w:styleId="Heading4Inline">
    <w:name w:val="Heading 4 Inline"/>
    <w:basedOn w:val="Heading4Char"/>
    <w:uiPriority w:val="1"/>
    <w:qFormat/>
    <w:rsid w:val="00C01578"/>
    <w:rPr>
      <w:rFonts w:asciiTheme="majorHAnsi" w:eastAsia="Times New Roman" w:hAnsiTheme="majorHAnsi" w:cs="Times New Roman"/>
      <w:b/>
      <w:bCs/>
      <w:sz w:val="24"/>
      <w:szCs w:val="28"/>
    </w:rPr>
  </w:style>
  <w:style w:type="character" w:customStyle="1" w:styleId="Heading5Inline">
    <w:name w:val="Heading 5 Inline"/>
    <w:basedOn w:val="Heading5Char"/>
    <w:uiPriority w:val="1"/>
    <w:qFormat/>
    <w:rsid w:val="00C01578"/>
    <w:rPr>
      <w:rFonts w:asciiTheme="majorHAnsi" w:eastAsia="Times New Roman" w:hAnsiTheme="majorHAnsi" w:cs="Times New Roman"/>
      <w:b/>
      <w:bCs/>
      <w:i/>
      <w:iCs/>
      <w:sz w:val="24"/>
      <w:szCs w:val="26"/>
    </w:rPr>
  </w:style>
  <w:style w:type="table" w:styleId="TableGrid">
    <w:name w:val="Table Grid"/>
    <w:basedOn w:val="TableNormal"/>
    <w:uiPriority w:val="59"/>
    <w:rsid w:val="00D37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HeadingLeft">
    <w:name w:val="Table Col Heading Left"/>
    <w:basedOn w:val="TableText"/>
    <w:qFormat/>
    <w:rsid w:val="00A84C4F"/>
    <w:rPr>
      <w:rFonts w:asciiTheme="majorHAnsi" w:eastAsiaTheme="minorEastAsia" w:hAnsiTheme="majorHAnsi"/>
      <w:b/>
      <w:bCs/>
      <w:szCs w:val="20"/>
    </w:rPr>
  </w:style>
  <w:style w:type="paragraph" w:customStyle="1" w:styleId="TableColHeadingCenter">
    <w:name w:val="Table Col Heading Center"/>
    <w:basedOn w:val="TableColHeadingLeft"/>
    <w:qFormat/>
    <w:rsid w:val="00A84C4F"/>
    <w:pPr>
      <w:jc w:val="center"/>
    </w:pPr>
  </w:style>
  <w:style w:type="character" w:styleId="PageNumber">
    <w:name w:val="page number"/>
    <w:basedOn w:val="DefaultParagraphFont"/>
    <w:rsid w:val="00411547"/>
  </w:style>
  <w:style w:type="paragraph" w:customStyle="1" w:styleId="CoverTitle">
    <w:name w:val="Cover Title"/>
    <w:link w:val="CoverTitleChar"/>
    <w:qFormat/>
    <w:rsid w:val="00C01578"/>
    <w:pPr>
      <w:spacing w:before="4440" w:after="240" w:line="240" w:lineRule="auto"/>
      <w:ind w:left="2434"/>
    </w:pPr>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C01578"/>
    <w:pPr>
      <w:spacing w:after="240" w:line="240" w:lineRule="auto"/>
      <w:ind w:left="2434"/>
    </w:pPr>
    <w:rPr>
      <w:rFonts w:ascii="Franklin Gothic Book" w:eastAsia="Perpetua" w:hAnsi="Franklin Gothic Book" w:cs="Times New Roman"/>
      <w:b/>
      <w:color w:val="005295"/>
      <w:sz w:val="40"/>
      <w:szCs w:val="40"/>
    </w:rPr>
  </w:style>
  <w:style w:type="character" w:customStyle="1" w:styleId="CoverTitleChar">
    <w:name w:val="Cover Title Char"/>
    <w:basedOn w:val="DefaultParagraphFont"/>
    <w:link w:val="CoverTitle"/>
    <w:rsid w:val="00C01578"/>
    <w:rPr>
      <w:rFonts w:ascii="Franklin Gothic Demi" w:eastAsia="Perpetua" w:hAnsi="Franklin Gothic Demi" w:cs="Times New Roman"/>
      <w:color w:val="005295"/>
      <w:sz w:val="50"/>
      <w:szCs w:val="50"/>
    </w:rPr>
  </w:style>
  <w:style w:type="character" w:customStyle="1" w:styleId="CoverSubtitleChar">
    <w:name w:val="Cover Subtitle Char"/>
    <w:basedOn w:val="DefaultParagraphFont"/>
    <w:link w:val="CoverSubtitle"/>
    <w:rsid w:val="00C01578"/>
    <w:rPr>
      <w:rFonts w:ascii="Franklin Gothic Book" w:eastAsia="Perpetua" w:hAnsi="Franklin Gothic Book" w:cs="Times New Roman"/>
      <w:b/>
      <w:color w:val="005295"/>
      <w:sz w:val="40"/>
      <w:szCs w:val="40"/>
    </w:rPr>
  </w:style>
  <w:style w:type="paragraph" w:customStyle="1" w:styleId="TitlePagePublicationNumber">
    <w:name w:val="Title Page Publication Number"/>
    <w:basedOn w:val="Normal"/>
    <w:qFormat/>
    <w:rsid w:val="00083BEE"/>
    <w:pPr>
      <w:tabs>
        <w:tab w:val="right" w:pos="9360"/>
      </w:tabs>
      <w:jc w:val="right"/>
    </w:pPr>
    <w:rPr>
      <w:rFonts w:eastAsia="Times New Roman" w:cs="Times New Roman"/>
      <w:sz w:val="16"/>
      <w:szCs w:val="16"/>
    </w:rPr>
  </w:style>
  <w:style w:type="paragraph" w:customStyle="1" w:styleId="CoverDate">
    <w:name w:val="Cover Date"/>
    <w:basedOn w:val="Normal"/>
    <w:qFormat/>
    <w:rsid w:val="00C01578"/>
    <w:pPr>
      <w:spacing w:after="200" w:line="276" w:lineRule="auto"/>
      <w:jc w:val="center"/>
    </w:pPr>
    <w:rPr>
      <w:rFonts w:ascii="Franklin Gothic Book" w:eastAsia="Perpetua" w:hAnsi="Franklin Gothic Book" w:cs="Times New Roman"/>
      <w:color w:val="FFFFFF"/>
      <w:spacing w:val="12"/>
      <w:sz w:val="22"/>
    </w:rPr>
  </w:style>
  <w:style w:type="paragraph" w:customStyle="1" w:styleId="TitlePageTitleSubtitle">
    <w:name w:val="Title Page Title/Subtitle"/>
    <w:basedOn w:val="TitlePageText"/>
    <w:qFormat/>
    <w:rsid w:val="00083BEE"/>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083BEE"/>
    <w:pPr>
      <w:spacing w:before="240"/>
    </w:pPr>
    <w:rPr>
      <w:b/>
      <w:sz w:val="32"/>
    </w:rPr>
  </w:style>
  <w:style w:type="paragraph" w:customStyle="1" w:styleId="TitlePageAuthor">
    <w:name w:val="Title Page Author"/>
    <w:basedOn w:val="TitlePageText"/>
    <w:qFormat/>
    <w:rsid w:val="00083BEE"/>
    <w:pPr>
      <w:spacing w:before="240"/>
    </w:pPr>
    <w:rPr>
      <w:b/>
      <w:sz w:val="28"/>
    </w:rPr>
  </w:style>
  <w:style w:type="paragraph" w:customStyle="1" w:styleId="TitlePageOrganization">
    <w:name w:val="Title Page Organization"/>
    <w:basedOn w:val="TitlePageAuthor"/>
    <w:qFormat/>
    <w:rsid w:val="00083BEE"/>
    <w:pPr>
      <w:spacing w:before="120"/>
    </w:pPr>
    <w:rPr>
      <w:i/>
      <w:iCs/>
    </w:rPr>
  </w:style>
  <w:style w:type="paragraph" w:customStyle="1" w:styleId="CoverAuthorName">
    <w:name w:val="Cover Author Name"/>
    <w:basedOn w:val="Normal"/>
    <w:link w:val="CoverAuthorNameChar"/>
    <w:qFormat/>
    <w:rsid w:val="00055942"/>
    <w:pPr>
      <w:spacing w:before="240" w:line="276" w:lineRule="auto"/>
      <w:ind w:left="2430"/>
    </w:pPr>
    <w:rPr>
      <w:rFonts w:ascii="Franklin Gothic Demi" w:eastAsia="Perpetua" w:hAnsi="Franklin Gothic Demi" w:cs="Times New Roman"/>
      <w:noProof/>
      <w:color w:val="595959"/>
      <w:sz w:val="28"/>
      <w:szCs w:val="28"/>
    </w:rPr>
  </w:style>
  <w:style w:type="paragraph" w:customStyle="1" w:styleId="CoverAffiliation">
    <w:name w:val="Cover Affiliation"/>
    <w:basedOn w:val="Normal"/>
    <w:link w:val="CoverAffiliationChar"/>
    <w:qFormat/>
    <w:rsid w:val="00055942"/>
    <w:pPr>
      <w:ind w:left="2434"/>
    </w:pPr>
    <w:rPr>
      <w:rFonts w:ascii="Franklin Gothic Book" w:eastAsia="Perpetua" w:hAnsi="Franklin Gothic Book" w:cs="Times New Roman"/>
      <w:noProof/>
      <w:color w:val="595959"/>
      <w:sz w:val="28"/>
      <w:szCs w:val="28"/>
    </w:rPr>
  </w:style>
  <w:style w:type="character" w:customStyle="1" w:styleId="CoverAuthorNameChar">
    <w:name w:val="Cover Author Name Char"/>
    <w:basedOn w:val="DefaultParagraphFont"/>
    <w:link w:val="CoverAuthorName"/>
    <w:rsid w:val="00055942"/>
    <w:rPr>
      <w:rFonts w:ascii="Franklin Gothic Demi" w:eastAsia="Perpetua" w:hAnsi="Franklin Gothic Demi" w:cs="Times New Roman"/>
      <w:noProof/>
      <w:color w:val="595959"/>
      <w:sz w:val="28"/>
      <w:szCs w:val="28"/>
    </w:rPr>
  </w:style>
  <w:style w:type="paragraph" w:customStyle="1" w:styleId="TitlePageCopyrightText">
    <w:name w:val="Title Page Copyright Text"/>
    <w:basedOn w:val="TitlePageAddress"/>
    <w:link w:val="TitlePageCopyrightTextChar"/>
    <w:qFormat/>
    <w:rsid w:val="00534C7B"/>
    <w:pPr>
      <w:spacing w:before="240"/>
    </w:pPr>
  </w:style>
  <w:style w:type="character" w:customStyle="1" w:styleId="CoverAffiliationChar">
    <w:name w:val="Cover Affiliation Char"/>
    <w:basedOn w:val="DefaultParagraphFont"/>
    <w:link w:val="CoverAffiliation"/>
    <w:rsid w:val="00055942"/>
    <w:rPr>
      <w:rFonts w:ascii="Franklin Gothic Book" w:eastAsia="Perpetua" w:hAnsi="Franklin Gothic Book" w:cs="Times New Roman"/>
      <w:noProof/>
      <w:color w:val="595959"/>
      <w:sz w:val="28"/>
      <w:szCs w:val="28"/>
    </w:rPr>
  </w:style>
  <w:style w:type="paragraph" w:customStyle="1" w:styleId="TitlePageAddress">
    <w:name w:val="Title Page Address"/>
    <w:basedOn w:val="TitlePageText"/>
    <w:link w:val="TitlePageAddressChar"/>
    <w:qFormat/>
    <w:rsid w:val="00083BEE"/>
    <w:pPr>
      <w:spacing w:before="120"/>
    </w:pPr>
    <w:rPr>
      <w:rFonts w:cs="Times New Roman"/>
      <w:noProof/>
      <w:sz w:val="24"/>
      <w:szCs w:val="24"/>
    </w:rPr>
  </w:style>
  <w:style w:type="character" w:customStyle="1" w:styleId="TitlePageCopyrightTextChar">
    <w:name w:val="Title Page Copyright Text Char"/>
    <w:basedOn w:val="DefaultParagraphFont"/>
    <w:link w:val="TitlePageCopyrightText"/>
    <w:rsid w:val="00534C7B"/>
    <w:rPr>
      <w:rFonts w:eastAsia="Calibri" w:cs="Times New Roman"/>
      <w:noProof/>
      <w:sz w:val="24"/>
      <w:szCs w:val="24"/>
    </w:rPr>
  </w:style>
  <w:style w:type="character" w:customStyle="1" w:styleId="TitlePageAddressChar">
    <w:name w:val="Title Page Address Char"/>
    <w:basedOn w:val="DefaultParagraphFont"/>
    <w:link w:val="TitlePageAddress"/>
    <w:rsid w:val="00083BEE"/>
    <w:rPr>
      <w:rFonts w:eastAsia="Calibri" w:cs="Times New Roman"/>
      <w:noProof/>
      <w:sz w:val="24"/>
      <w:szCs w:val="24"/>
    </w:rPr>
  </w:style>
  <w:style w:type="paragraph" w:customStyle="1" w:styleId="Copyrightinfo">
    <w:name w:val="Copyright info"/>
    <w:basedOn w:val="Normal"/>
    <w:link w:val="CopyrightinfoChar"/>
    <w:qFormat/>
    <w:rsid w:val="006F381B"/>
    <w:pPr>
      <w:spacing w:after="120"/>
    </w:pPr>
    <w:rPr>
      <w:rFonts w:eastAsia="Times New Roman" w:cs="Times New Roman"/>
      <w:iCs/>
      <w:sz w:val="20"/>
      <w:szCs w:val="20"/>
    </w:rPr>
  </w:style>
  <w:style w:type="paragraph" w:customStyle="1" w:styleId="TitlePagePublicationNumberandDate">
    <w:name w:val="Title Page Publication Number and Date"/>
    <w:basedOn w:val="BodyText"/>
    <w:next w:val="BodyText"/>
    <w:link w:val="TitlePagePublicationNumberandDateChar"/>
    <w:qFormat/>
    <w:rsid w:val="00E7626A"/>
    <w:pPr>
      <w:spacing w:after="120"/>
    </w:pPr>
    <w:rPr>
      <w:sz w:val="20"/>
    </w:rPr>
  </w:style>
  <w:style w:type="character" w:customStyle="1" w:styleId="CopyrightinfoChar">
    <w:name w:val="Copyright info Char"/>
    <w:basedOn w:val="DefaultParagraphFont"/>
    <w:link w:val="Copyrightinfo"/>
    <w:rsid w:val="006F381B"/>
    <w:rPr>
      <w:rFonts w:eastAsia="Times New Roman" w:cs="Times New Roman"/>
      <w:iCs/>
      <w:sz w:val="20"/>
      <w:szCs w:val="20"/>
    </w:rPr>
  </w:style>
  <w:style w:type="character" w:customStyle="1" w:styleId="TitlePagePublicationNumberandDateChar">
    <w:name w:val="Title Page Publication Number and Date Char"/>
    <w:basedOn w:val="CopyrightinfoChar"/>
    <w:link w:val="TitlePagePublicationNumberandDate"/>
    <w:rsid w:val="00E7626A"/>
    <w:rPr>
      <w:rFonts w:eastAsia="Times New Roman" w:cs="Times New Roman"/>
      <w:iCs w:val="0"/>
      <w:sz w:val="20"/>
      <w:szCs w:val="24"/>
    </w:rPr>
  </w:style>
  <w:style w:type="paragraph" w:customStyle="1" w:styleId="BackCoverAddress">
    <w:name w:val="Back Cover Address"/>
    <w:basedOn w:val="Normal"/>
    <w:qFormat/>
    <w:rsid w:val="00C01578"/>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qFormat/>
    <w:rsid w:val="00C01578"/>
    <w:pPr>
      <w:spacing w:before="120"/>
    </w:pPr>
    <w:rPr>
      <w:b/>
    </w:rPr>
  </w:style>
  <w:style w:type="paragraph" w:customStyle="1" w:styleId="BackCoverLocationTitle">
    <w:name w:val="Back Cover Location Title"/>
    <w:qFormat/>
    <w:rsid w:val="00C01578"/>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C01578"/>
    <w:pPr>
      <w:spacing w:after="0"/>
    </w:pPr>
    <w:rPr>
      <w:caps w:val="0"/>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autoRedefine/>
    <w:uiPriority w:val="39"/>
    <w:rsid w:val="0081537D"/>
    <w:pPr>
      <w:tabs>
        <w:tab w:val="right" w:leader="dot" w:pos="9360"/>
      </w:tabs>
      <w:spacing w:before="120"/>
      <w:ind w:left="540" w:right="720" w:hanging="180"/>
    </w:pPr>
    <w:rPr>
      <w:rFonts w:eastAsia="Times New Roman" w:cs="Times New Roman"/>
      <w:noProof/>
      <w:szCs w:val="24"/>
    </w:rPr>
  </w:style>
  <w:style w:type="paragraph" w:styleId="TOC1">
    <w:name w:val="toc 1"/>
    <w:basedOn w:val="Normal"/>
    <w:autoRedefine/>
    <w:uiPriority w:val="39"/>
    <w:rsid w:val="00B03C2A"/>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paragraph" w:customStyle="1" w:styleId="FooterLetter">
    <w:name w:val="Footer Letter"/>
    <w:basedOn w:val="Normal"/>
    <w:rsid w:val="009C2DA6"/>
    <w:pPr>
      <w:pBdr>
        <w:top w:val="single" w:sz="4" w:space="1" w:color="002C5F"/>
      </w:pBdr>
      <w:tabs>
        <w:tab w:val="left" w:pos="216"/>
      </w:tabs>
      <w:jc w:val="center"/>
    </w:pPr>
    <w:rPr>
      <w:rFonts w:ascii="Franklin Gothic Book" w:eastAsia="Times New Roman" w:hAnsi="Franklin Gothic Book" w:cs="Calibri"/>
      <w:color w:val="1F487C"/>
      <w:sz w:val="17"/>
      <w:szCs w:val="17"/>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customStyle="1" w:styleId="Footer2">
    <w:name w:val="Footer2"/>
    <w:basedOn w:val="Footer"/>
    <w:rsid w:val="009C2DA6"/>
    <w:pPr>
      <w:pBdr>
        <w:top w:val="single" w:sz="4" w:space="1" w:color="002C5F"/>
      </w:pBdr>
      <w:tabs>
        <w:tab w:val="clear" w:pos="4680"/>
        <w:tab w:val="clear" w:pos="9360"/>
        <w:tab w:val="right" w:pos="10224"/>
      </w:tabs>
      <w:ind w:right="1800"/>
    </w:pPr>
    <w:rPr>
      <w:rFonts w:ascii="Arial" w:eastAsia="Times New Roman" w:hAnsi="Arial" w:cs="Arial"/>
      <w:color w:val="000000" w:themeColor="text1"/>
      <w:sz w:val="12"/>
      <w:szCs w:val="10"/>
    </w:r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paragraph" w:customStyle="1" w:styleId="AboutAIRText">
    <w:name w:val="About AIR Text"/>
    <w:basedOn w:val="Normal"/>
    <w:qFormat/>
    <w:rsid w:val="00C14450"/>
    <w:pPr>
      <w:suppressAutoHyphens/>
      <w:autoSpaceDE w:val="0"/>
      <w:autoSpaceDN w:val="0"/>
      <w:adjustRightInd w:val="0"/>
      <w:spacing w:before="60" w:line="360" w:lineRule="auto"/>
      <w:textAlignment w:val="center"/>
    </w:pPr>
    <w:rPr>
      <w:rFonts w:ascii="Franklin Gothic Book" w:eastAsia="Calibri" w:hAnsi="Franklin Gothic Book" w:cs="ITCFranklinGothicStd-Book"/>
      <w:color w:val="000000"/>
      <w:sz w:val="18"/>
      <w:szCs w:val="18"/>
    </w:rPr>
  </w:style>
  <w:style w:type="paragraph" w:customStyle="1" w:styleId="AboutAIRTitle">
    <w:name w:val="About AIR Title"/>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aps/>
      <w:color w:val="005295"/>
      <w:szCs w:val="24"/>
    </w:rPr>
  </w:style>
  <w:style w:type="paragraph" w:customStyle="1" w:styleId="AboutAIRLocations">
    <w:name w:val="About AIR Locations"/>
    <w:qFormat/>
    <w:rsid w:val="00C01578"/>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CoverBackAddress">
    <w:name w:val="Cover Back Address"/>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olor w:val="000000"/>
      <w:sz w:val="20"/>
      <w:szCs w:val="20"/>
    </w:rPr>
  </w:style>
  <w:style w:type="paragraph" w:customStyle="1" w:styleId="CoverBackURL">
    <w:name w:val="Cover Back URL"/>
    <w:basedOn w:val="Normal"/>
    <w:qFormat/>
    <w:rsid w:val="00C01578"/>
    <w:pPr>
      <w:suppressAutoHyphens/>
      <w:autoSpaceDE w:val="0"/>
      <w:autoSpaceDN w:val="0"/>
      <w:adjustRightInd w:val="0"/>
      <w:spacing w:before="90" w:line="288" w:lineRule="auto"/>
      <w:textAlignment w:val="center"/>
    </w:pPr>
    <w:rPr>
      <w:rFonts w:ascii="Franklin Gothic Demi" w:eastAsia="Calibri" w:hAnsi="Franklin Gothic Demi" w:cs="ITCFranklinGothicStd-Demi"/>
      <w:color w:val="000000"/>
      <w:sz w:val="20"/>
      <w:szCs w:val="20"/>
    </w:rPr>
  </w:style>
  <w:style w:type="paragraph" w:customStyle="1" w:styleId="CoverBackFooter">
    <w:name w:val="Cover Back Footer"/>
    <w:basedOn w:val="Normal"/>
    <w:qFormat/>
    <w:rsid w:val="00C01578"/>
    <w:pPr>
      <w:tabs>
        <w:tab w:val="center" w:pos="4680"/>
        <w:tab w:val="right" w:pos="9360"/>
      </w:tabs>
      <w:ind w:left="720"/>
      <w:jc w:val="right"/>
    </w:pPr>
    <w:rPr>
      <w:rFonts w:ascii="Franklin Gothic Book" w:eastAsia="Times New Roman" w:hAnsi="Franklin Gothic Book" w:cs="Times New Roman"/>
      <w:sz w:val="18"/>
      <w:szCs w:val="18"/>
    </w:r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pPr>
      <w:numPr>
        <w:numId w:val="5"/>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semiHidden/>
    <w:unhideWhenUsed/>
    <w:rsid w:val="00712A75"/>
    <w:rPr>
      <w:sz w:val="20"/>
      <w:szCs w:val="20"/>
    </w:rPr>
  </w:style>
  <w:style w:type="character" w:customStyle="1" w:styleId="CommentTextChar">
    <w:name w:val="Comment Text Char"/>
    <w:basedOn w:val="DefaultParagraphFont"/>
    <w:link w:val="CommentText"/>
    <w:uiPriority w:val="99"/>
    <w:semiHidden/>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Bullet3">
    <w:name w:val="List Bullet 3"/>
    <w:basedOn w:val="Normal"/>
    <w:uiPriority w:val="99"/>
    <w:unhideWhenUsed/>
    <w:rsid w:val="00E7626A"/>
    <w:pPr>
      <w:numPr>
        <w:ilvl w:val="1"/>
        <w:numId w:val="6"/>
      </w:numPr>
      <w:contextualSpacing/>
    </w:p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083BEE"/>
    <w:rPr>
      <w:rFonts w:eastAsia="Calibri"/>
      <w:sz w:val="20"/>
    </w:rPr>
  </w:style>
  <w:style w:type="paragraph" w:customStyle="1" w:styleId="TitlePageURL">
    <w:name w:val="Title Page URL"/>
    <w:basedOn w:val="TitlePageAddress"/>
    <w:qFormat/>
    <w:rsid w:val="00083BEE"/>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rFonts w:eastAsiaTheme="minorEastAsia"/>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ascii="Times New Roman" w:eastAsia="Times New Roman" w:hAnsi="Times New Roman" w:cs="Times New Roman"/>
      <w:szCs w:val="24"/>
    </w:rPr>
  </w:style>
  <w:style w:type="paragraph" w:customStyle="1" w:styleId="TitlePageDisclaimer">
    <w:name w:val="Title Page Disclaimer"/>
    <w:qFormat/>
    <w:rsid w:val="00534C7B"/>
    <w:pPr>
      <w:spacing w:after="0" w:line="240" w:lineRule="auto"/>
    </w:pPr>
    <w:rPr>
      <w:rFonts w:eastAsia="Times New Roman" w:cs="Times New Roman"/>
      <w:sz w:val="20"/>
      <w:szCs w:val="24"/>
    </w:rPr>
  </w:style>
  <w:style w:type="paragraph" w:styleId="ListParagraph">
    <w:name w:val="List Paragraph"/>
    <w:basedOn w:val="Normal"/>
    <w:uiPriority w:val="34"/>
    <w:qFormat/>
    <w:rsid w:val="007E199A"/>
    <w:pPr>
      <w:ind w:left="720"/>
      <w:contextualSpacing/>
    </w:pPr>
    <w:rPr>
      <w:rFonts w:eastAsiaTheme="minorHAnsi"/>
      <w:sz w:val="22"/>
    </w:rPr>
  </w:style>
  <w:style w:type="table" w:customStyle="1" w:styleId="TableGrid2">
    <w:name w:val="Table Grid2"/>
    <w:basedOn w:val="TableNormal"/>
    <w:next w:val="TableGrid"/>
    <w:uiPriority w:val="59"/>
    <w:rsid w:val="00CE6F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idetextitalic">
    <w:name w:val="Slide text_italic"/>
    <w:basedOn w:val="Normal"/>
    <w:qFormat/>
    <w:rsid w:val="00A72729"/>
    <w:pPr>
      <w:spacing w:before="120"/>
    </w:pPr>
    <w:rPr>
      <w:rFonts w:ascii="Calibri" w:eastAsia="Calibri" w:hAnsi="Calibri" w:cs="Times New Roman"/>
      <w:i/>
      <w:sz w:val="22"/>
    </w:rPr>
  </w:style>
  <w:style w:type="paragraph" w:customStyle="1" w:styleId="SlideThumbnail">
    <w:name w:val="SlideThumbnail"/>
    <w:basedOn w:val="Normal"/>
    <w:qFormat/>
    <w:rsid w:val="00846299"/>
    <w:pPr>
      <w:keepNext/>
      <w:spacing w:before="120" w:after="60"/>
      <w:jc w:val="right"/>
    </w:pPr>
    <w:rPr>
      <w:rFonts w:eastAsiaTheme="minorHAnsi"/>
      <w:noProof/>
      <w:sz w:val="22"/>
    </w:rPr>
  </w:style>
  <w:style w:type="paragraph" w:customStyle="1" w:styleId="Slidenumber">
    <w:name w:val="Slide number"/>
    <w:basedOn w:val="Normal"/>
    <w:qFormat/>
    <w:rsid w:val="002A5A55"/>
    <w:pPr>
      <w:spacing w:before="60" w:after="120"/>
      <w:jc w:val="right"/>
    </w:pPr>
    <w:rPr>
      <w:rFonts w:eastAsia="Calibri" w:cstheme="minorHAnsi"/>
      <w:sz w:val="22"/>
    </w:rPr>
  </w:style>
  <w:style w:type="character" w:styleId="Emphasis">
    <w:name w:val="Emphasis"/>
    <w:basedOn w:val="DefaultParagraphFont"/>
    <w:uiPriority w:val="20"/>
    <w:qFormat/>
    <w:rsid w:val="003574B2"/>
    <w:rPr>
      <w:i/>
      <w:iCs/>
    </w:rPr>
  </w:style>
  <w:style w:type="paragraph" w:customStyle="1" w:styleId="ESEReportSubtitle">
    <w:name w:val="ESE Report Subtitle"/>
    <w:basedOn w:val="Normal"/>
    <w:qFormat/>
    <w:rsid w:val="00D751C1"/>
    <w:pPr>
      <w:spacing w:before="160" w:line="276" w:lineRule="auto"/>
    </w:pPr>
    <w:rPr>
      <w:rFonts w:ascii="Arial" w:eastAsia="Calibri" w:hAnsi="Arial" w:cs="Times New Roman"/>
      <w:b/>
      <w:sz w:val="32"/>
    </w:rPr>
  </w:style>
  <w:style w:type="paragraph" w:customStyle="1" w:styleId="TitlePubID">
    <w:name w:val="Title PubID"/>
    <w:basedOn w:val="Normal"/>
    <w:next w:val="BodyText"/>
    <w:link w:val="TitlePubIDChar"/>
    <w:uiPriority w:val="34"/>
    <w:qFormat/>
    <w:rsid w:val="00763767"/>
    <w:pPr>
      <w:tabs>
        <w:tab w:val="right" w:pos="9360"/>
      </w:tabs>
    </w:pPr>
    <w:rPr>
      <w:sz w:val="16"/>
      <w:szCs w:val="16"/>
    </w:rPr>
  </w:style>
  <w:style w:type="character" w:customStyle="1" w:styleId="TitlePubIDChar">
    <w:name w:val="Title PubID Char"/>
    <w:basedOn w:val="DefaultParagraphFont"/>
    <w:link w:val="TitlePubID"/>
    <w:uiPriority w:val="34"/>
    <w:rsid w:val="00763767"/>
    <w:rPr>
      <w:sz w:val="16"/>
      <w:szCs w:val="16"/>
    </w:rPr>
  </w:style>
  <w:style w:type="character" w:styleId="FollowedHyperlink">
    <w:name w:val="FollowedHyperlink"/>
    <w:basedOn w:val="DefaultParagraphFont"/>
    <w:uiPriority w:val="99"/>
    <w:semiHidden/>
    <w:unhideWhenUsed/>
    <w:rsid w:val="00DE01D1"/>
    <w:rPr>
      <w:color w:val="800080" w:themeColor="followedHyperlink"/>
      <w:u w:val="single"/>
    </w:rPr>
  </w:style>
  <w:style w:type="paragraph" w:styleId="ListNumber">
    <w:name w:val="List Number"/>
    <w:basedOn w:val="Normal"/>
    <w:uiPriority w:val="99"/>
    <w:unhideWhenUsed/>
    <w:rsid w:val="0044170E"/>
    <w:pPr>
      <w:numPr>
        <w:numId w:val="61"/>
      </w:numPr>
      <w:tabs>
        <w:tab w:val="clear" w:pos="360"/>
      </w:tabs>
      <w:spacing w:before="120"/>
      <w:ind w:left="720"/>
    </w:pPr>
  </w:style>
  <w:style w:type="paragraph" w:customStyle="1" w:styleId="BodytextFGitalic">
    <w:name w:val="Body text_FG italic"/>
    <w:basedOn w:val="BodyText"/>
    <w:qFormat/>
    <w:rsid w:val="0081537D"/>
    <w:rPr>
      <w:i/>
      <w:iCs/>
      <w:sz w:val="22"/>
      <w:szCs w:val="22"/>
    </w:rPr>
  </w:style>
  <w:style w:type="paragraph" w:customStyle="1" w:styleId="Bullet1FG">
    <w:name w:val="Bullet 1_FG"/>
    <w:basedOn w:val="Bullet1"/>
    <w:qFormat/>
    <w:rsid w:val="00FB05E2"/>
    <w:pPr>
      <w:spacing w:before="80"/>
      <w:ind w:left="360"/>
    </w:pPr>
    <w:rPr>
      <w:rFonts w:eastAsia="Calibri"/>
      <w:sz w:val="22"/>
      <w:szCs w:val="22"/>
    </w:rPr>
  </w:style>
  <w:style w:type="paragraph" w:customStyle="1" w:styleId="BodytextFG">
    <w:name w:val="Body text_FG"/>
    <w:basedOn w:val="BodyText"/>
    <w:qFormat/>
    <w:rsid w:val="0081537D"/>
    <w:rPr>
      <w:sz w:val="22"/>
      <w:szCs w:val="22"/>
    </w:rPr>
  </w:style>
  <w:style w:type="paragraph" w:customStyle="1" w:styleId="Explain">
    <w:name w:val="Explain"/>
    <w:basedOn w:val="BodytextFG"/>
    <w:qFormat/>
    <w:rsid w:val="0081537D"/>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uiPriority="0"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1277C"/>
    <w:pPr>
      <w:spacing w:after="0" w:line="240" w:lineRule="auto"/>
    </w:pPr>
    <w:rPr>
      <w:sz w:val="24"/>
    </w:rPr>
  </w:style>
  <w:style w:type="paragraph" w:styleId="Heading1">
    <w:name w:val="heading 1"/>
    <w:aliases w:val="P.Heading 1"/>
    <w:basedOn w:val="Normal"/>
    <w:next w:val="Normal"/>
    <w:link w:val="Heading1Char"/>
    <w:uiPriority w:val="9"/>
    <w:qFormat/>
    <w:rsid w:val="00B03C2A"/>
    <w:pPr>
      <w:keepNext/>
      <w:keepLines/>
      <w:pageBreakBefore/>
      <w:outlineLvl w:val="0"/>
    </w:pPr>
    <w:rPr>
      <w:rFonts w:asciiTheme="majorHAnsi" w:eastAsia="Times New Roman" w:hAnsiTheme="majorHAnsi" w:cs="Times New Roman"/>
      <w:b/>
      <w:bCs/>
      <w:color w:val="365377" w:themeColor="accent1" w:themeShade="BF"/>
      <w:sz w:val="36"/>
      <w:szCs w:val="32"/>
    </w:rPr>
  </w:style>
  <w:style w:type="paragraph" w:styleId="Heading2">
    <w:name w:val="heading 2"/>
    <w:aliases w:val="p.Heading 2"/>
    <w:basedOn w:val="Normal"/>
    <w:next w:val="Normal"/>
    <w:link w:val="Heading2Char"/>
    <w:uiPriority w:val="9"/>
    <w:unhideWhenUsed/>
    <w:qFormat/>
    <w:rsid w:val="00C01578"/>
    <w:pPr>
      <w:keepNext/>
      <w:spacing w:before="240"/>
      <w:outlineLvl w:val="1"/>
    </w:pPr>
    <w:rPr>
      <w:rFonts w:asciiTheme="majorHAnsi" w:eastAsia="Times New Roman" w:hAnsiTheme="majorHAnsi" w:cs="Times New Roman"/>
      <w:b/>
      <w:bCs/>
      <w:iCs/>
      <w:sz w:val="28"/>
      <w:szCs w:val="28"/>
    </w:rPr>
  </w:style>
  <w:style w:type="paragraph" w:styleId="Heading3">
    <w:name w:val="heading 3"/>
    <w:aliases w:val="P.Heading 3"/>
    <w:basedOn w:val="Normal"/>
    <w:next w:val="Normal"/>
    <w:link w:val="Heading3Char"/>
    <w:uiPriority w:val="9"/>
    <w:unhideWhenUsed/>
    <w:qFormat/>
    <w:rsid w:val="0081537D"/>
    <w:pPr>
      <w:spacing w:before="240"/>
      <w:outlineLvl w:val="2"/>
    </w:pPr>
    <w:rPr>
      <w:rFonts w:asciiTheme="majorHAnsi" w:eastAsia="Times New Roman" w:hAnsiTheme="majorHAnsi" w:cs="Times New Roman"/>
      <w:b/>
      <w:bCs/>
      <w:sz w:val="22"/>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eading 1 Char"/>
    <w:basedOn w:val="DefaultParagraphFont"/>
    <w:link w:val="Heading1"/>
    <w:uiPriority w:val="9"/>
    <w:rsid w:val="00B03C2A"/>
    <w:rPr>
      <w:rFonts w:asciiTheme="majorHAnsi" w:eastAsia="Times New Roman" w:hAnsiTheme="majorHAnsi" w:cs="Times New Roman"/>
      <w:b/>
      <w:bCs/>
      <w:color w:val="365377" w:themeColor="accent1" w:themeShade="BF"/>
      <w:sz w:val="36"/>
      <w:szCs w:val="32"/>
    </w:rPr>
  </w:style>
  <w:style w:type="character" w:customStyle="1" w:styleId="Heading2Char">
    <w:name w:val="Heading 2 Char"/>
    <w:aliases w:val="p.Heading 2 Char"/>
    <w:basedOn w:val="DefaultParagraphFont"/>
    <w:link w:val="Heading2"/>
    <w:uiPriority w:val="9"/>
    <w:rsid w:val="00C01578"/>
    <w:rPr>
      <w:rFonts w:asciiTheme="majorHAnsi" w:eastAsia="Times New Roman" w:hAnsiTheme="majorHAnsi" w:cs="Times New Roman"/>
      <w:b/>
      <w:bCs/>
      <w:iCs/>
      <w:sz w:val="28"/>
      <w:szCs w:val="28"/>
    </w:rPr>
  </w:style>
  <w:style w:type="character" w:customStyle="1" w:styleId="Heading3Char">
    <w:name w:val="Heading 3 Char"/>
    <w:aliases w:val="P.Heading 3 Char"/>
    <w:basedOn w:val="DefaultParagraphFont"/>
    <w:link w:val="Heading3"/>
    <w:uiPriority w:val="9"/>
    <w:rsid w:val="0081537D"/>
    <w:rPr>
      <w:rFonts w:asciiTheme="majorHAnsi" w:eastAsia="Times New Roman" w:hAnsiTheme="majorHAnsi" w:cs="Times New Roman"/>
      <w:b/>
      <w:bCs/>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nhideWhenUsed/>
    <w:qFormat/>
    <w:rsid w:val="006F381B"/>
    <w:pPr>
      <w:tabs>
        <w:tab w:val="center" w:pos="4680"/>
        <w:tab w:val="right" w:pos="9360"/>
      </w:tabs>
    </w:pPr>
    <w:rPr>
      <w:sz w:val="18"/>
    </w:rPr>
  </w:style>
  <w:style w:type="character" w:customStyle="1" w:styleId="FooterChar">
    <w:name w:val="Footer Char"/>
    <w:basedOn w:val="DefaultParagraphFont"/>
    <w:link w:val="Footer"/>
    <w:rsid w:val="006F381B"/>
    <w:rPr>
      <w:sz w:val="18"/>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Ind w:w="0"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0" w:type="dxa"/>
        <w:left w:w="115" w:type="dxa"/>
        <w:bottom w:w="0"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6F381B"/>
    <w:pPr>
      <w:spacing w:before="240"/>
    </w:pPr>
    <w:rPr>
      <w:rFonts w:eastAsia="Times New Roman" w:cs="Times New Roman"/>
      <w:szCs w:val="24"/>
    </w:rPr>
  </w:style>
  <w:style w:type="character" w:customStyle="1" w:styleId="BodyTextChar">
    <w:name w:val="Body Text Char"/>
    <w:basedOn w:val="DefaultParagraphFont"/>
    <w:link w:val="BodyText"/>
    <w:uiPriority w:val="99"/>
    <w:rsid w:val="006F381B"/>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qFormat/>
    <w:rsid w:val="006F381B"/>
    <w:pPr>
      <w:numPr>
        <w:numId w:val="6"/>
      </w:numPr>
      <w:spacing w:before="120"/>
    </w:pPr>
    <w:rPr>
      <w:rFonts w:eastAsia="Times New Roman" w:cs="Times New Roman"/>
      <w:szCs w:val="24"/>
    </w:rPr>
  </w:style>
  <w:style w:type="paragraph" w:customStyle="1" w:styleId="Bullet3">
    <w:name w:val="Bullet 3"/>
    <w:basedOn w:val="ListBullet3"/>
    <w:qFormat/>
    <w:rsid w:val="006F381B"/>
    <w:pPr>
      <w:spacing w:before="120"/>
    </w:pPr>
  </w:style>
  <w:style w:type="paragraph" w:styleId="Caption">
    <w:name w:val="caption"/>
    <w:basedOn w:val="TableTitle"/>
    <w:next w:val="Normal"/>
    <w:uiPriority w:val="35"/>
    <w:unhideWhenUsed/>
    <w:qFormat/>
    <w:rsid w:val="006F381B"/>
  </w:style>
  <w:style w:type="paragraph" w:customStyle="1" w:styleId="NumberedList">
    <w:name w:val="Numbered List"/>
    <w:basedOn w:val="Normal"/>
    <w:qFormat/>
    <w:rsid w:val="00521FB8"/>
    <w:pPr>
      <w:numPr>
        <w:numId w:val="1"/>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C01578"/>
    <w:pPr>
      <w:spacing w:before="40" w:after="40"/>
    </w:pPr>
    <w:rPr>
      <w:rFonts w:eastAsia="Times New Roman" w:cs="Times New Roman"/>
      <w:sz w:val="22"/>
      <w:szCs w:val="24"/>
    </w:rPr>
  </w:style>
  <w:style w:type="paragraph" w:customStyle="1" w:styleId="TableBullet1">
    <w:name w:val="Table Bullet 1"/>
    <w:basedOn w:val="TableText"/>
    <w:qFormat/>
    <w:rsid w:val="00945BDF"/>
    <w:pPr>
      <w:numPr>
        <w:numId w:val="2"/>
      </w:numPr>
      <w:ind w:left="270" w:hanging="270"/>
    </w:pPr>
    <w:rPr>
      <w:rFonts w:eastAsiaTheme="minorEastAsia"/>
    </w:rPr>
  </w:style>
  <w:style w:type="paragraph" w:customStyle="1" w:styleId="TableBullet2">
    <w:name w:val="Table Bullet 2"/>
    <w:basedOn w:val="TableText"/>
    <w:qFormat/>
    <w:rsid w:val="00374975"/>
    <w:pPr>
      <w:numPr>
        <w:numId w:val="8"/>
      </w:numPr>
      <w:ind w:left="540" w:hanging="270"/>
    </w:pPr>
    <w:rPr>
      <w:rFonts w:eastAsiaTheme="minorEastAsia"/>
    </w:rPr>
  </w:style>
  <w:style w:type="paragraph" w:customStyle="1" w:styleId="TableNumbering">
    <w:name w:val="Table Numbering"/>
    <w:basedOn w:val="TableText"/>
    <w:qFormat/>
    <w:rsid w:val="00521FB8"/>
    <w:pPr>
      <w:numPr>
        <w:numId w:val="3"/>
      </w:numPr>
      <w:ind w:left="270" w:hanging="270"/>
    </w:pPr>
    <w:rPr>
      <w:rFonts w:eastAsiaTheme="minorEastAsia"/>
    </w:rPr>
  </w:style>
  <w:style w:type="paragraph" w:customStyle="1" w:styleId="TableNote">
    <w:name w:val="Table Note"/>
    <w:basedOn w:val="Normal"/>
    <w:qFormat/>
    <w:rsid w:val="00596526"/>
    <w:pPr>
      <w:spacing w:before="120"/>
    </w:pPr>
    <w:rPr>
      <w:rFonts w:eastAsia="Times New Roman" w:cs="Times New Roman"/>
      <w:sz w:val="20"/>
      <w:szCs w:val="24"/>
    </w:rPr>
  </w:style>
  <w:style w:type="paragraph" w:customStyle="1" w:styleId="TableTitle">
    <w:name w:val="Table Title"/>
    <w:basedOn w:val="Normal"/>
    <w:qFormat/>
    <w:rsid w:val="00994FE2"/>
    <w:pPr>
      <w:keepNext/>
      <w:spacing w:before="240" w:after="120"/>
    </w:pPr>
    <w:rPr>
      <w:rFonts w:eastAsia="Times New Roman" w:cs="Times"/>
      <w:b/>
      <w:szCs w:val="24"/>
    </w:rPr>
  </w:style>
  <w:style w:type="paragraph" w:customStyle="1" w:styleId="TableTextCentered">
    <w:name w:val="Table Text Centered"/>
    <w:basedOn w:val="TableText"/>
    <w:qFormat/>
    <w:rsid w:val="00C01578"/>
    <w:pPr>
      <w:jc w:val="center"/>
    </w:pPr>
  </w:style>
  <w:style w:type="character" w:customStyle="1" w:styleId="Heading4Inline">
    <w:name w:val="Heading 4 Inline"/>
    <w:basedOn w:val="Heading4Char"/>
    <w:uiPriority w:val="1"/>
    <w:qFormat/>
    <w:rsid w:val="00C01578"/>
    <w:rPr>
      <w:rFonts w:asciiTheme="majorHAnsi" w:eastAsia="Times New Roman" w:hAnsiTheme="majorHAnsi" w:cs="Times New Roman"/>
      <w:b/>
      <w:bCs/>
      <w:sz w:val="24"/>
      <w:szCs w:val="28"/>
    </w:rPr>
  </w:style>
  <w:style w:type="character" w:customStyle="1" w:styleId="Heading5Inline">
    <w:name w:val="Heading 5 Inline"/>
    <w:basedOn w:val="Heading5Char"/>
    <w:uiPriority w:val="1"/>
    <w:qFormat/>
    <w:rsid w:val="00C01578"/>
    <w:rPr>
      <w:rFonts w:asciiTheme="majorHAnsi" w:eastAsia="Times New Roman" w:hAnsiTheme="majorHAnsi" w:cs="Times New Roman"/>
      <w:b/>
      <w:bCs/>
      <w:i/>
      <w:iCs/>
      <w:sz w:val="24"/>
      <w:szCs w:val="26"/>
    </w:rPr>
  </w:style>
  <w:style w:type="table" w:styleId="TableGrid">
    <w:name w:val="Table Grid"/>
    <w:basedOn w:val="TableNormal"/>
    <w:uiPriority w:val="59"/>
    <w:rsid w:val="00D37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HeadingLeft">
    <w:name w:val="Table Col Heading Left"/>
    <w:basedOn w:val="TableText"/>
    <w:qFormat/>
    <w:rsid w:val="00A84C4F"/>
    <w:rPr>
      <w:rFonts w:asciiTheme="majorHAnsi" w:eastAsiaTheme="minorEastAsia" w:hAnsiTheme="majorHAnsi"/>
      <w:b/>
      <w:bCs/>
      <w:szCs w:val="20"/>
    </w:rPr>
  </w:style>
  <w:style w:type="paragraph" w:customStyle="1" w:styleId="TableColHeadingCenter">
    <w:name w:val="Table Col Heading Center"/>
    <w:basedOn w:val="TableColHeadingLeft"/>
    <w:qFormat/>
    <w:rsid w:val="00A84C4F"/>
    <w:pPr>
      <w:jc w:val="center"/>
    </w:pPr>
  </w:style>
  <w:style w:type="character" w:styleId="PageNumber">
    <w:name w:val="page number"/>
    <w:basedOn w:val="DefaultParagraphFont"/>
    <w:rsid w:val="00411547"/>
  </w:style>
  <w:style w:type="paragraph" w:customStyle="1" w:styleId="CoverTitle">
    <w:name w:val="Cover Title"/>
    <w:link w:val="CoverTitleChar"/>
    <w:qFormat/>
    <w:rsid w:val="00C01578"/>
    <w:pPr>
      <w:spacing w:before="4440" w:after="240" w:line="240" w:lineRule="auto"/>
      <w:ind w:left="2434"/>
    </w:pPr>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C01578"/>
    <w:pPr>
      <w:spacing w:after="240" w:line="240" w:lineRule="auto"/>
      <w:ind w:left="2434"/>
    </w:pPr>
    <w:rPr>
      <w:rFonts w:ascii="Franklin Gothic Book" w:eastAsia="Perpetua" w:hAnsi="Franklin Gothic Book" w:cs="Times New Roman"/>
      <w:b/>
      <w:color w:val="005295"/>
      <w:sz w:val="40"/>
      <w:szCs w:val="40"/>
    </w:rPr>
  </w:style>
  <w:style w:type="character" w:customStyle="1" w:styleId="CoverTitleChar">
    <w:name w:val="Cover Title Char"/>
    <w:basedOn w:val="DefaultParagraphFont"/>
    <w:link w:val="CoverTitle"/>
    <w:rsid w:val="00C01578"/>
    <w:rPr>
      <w:rFonts w:ascii="Franklin Gothic Demi" w:eastAsia="Perpetua" w:hAnsi="Franklin Gothic Demi" w:cs="Times New Roman"/>
      <w:color w:val="005295"/>
      <w:sz w:val="50"/>
      <w:szCs w:val="50"/>
    </w:rPr>
  </w:style>
  <w:style w:type="character" w:customStyle="1" w:styleId="CoverSubtitleChar">
    <w:name w:val="Cover Subtitle Char"/>
    <w:basedOn w:val="DefaultParagraphFont"/>
    <w:link w:val="CoverSubtitle"/>
    <w:rsid w:val="00C01578"/>
    <w:rPr>
      <w:rFonts w:ascii="Franklin Gothic Book" w:eastAsia="Perpetua" w:hAnsi="Franklin Gothic Book" w:cs="Times New Roman"/>
      <w:b/>
      <w:color w:val="005295"/>
      <w:sz w:val="40"/>
      <w:szCs w:val="40"/>
    </w:rPr>
  </w:style>
  <w:style w:type="paragraph" w:customStyle="1" w:styleId="TitlePagePublicationNumber">
    <w:name w:val="Title Page Publication Number"/>
    <w:basedOn w:val="Normal"/>
    <w:qFormat/>
    <w:rsid w:val="00083BEE"/>
    <w:pPr>
      <w:tabs>
        <w:tab w:val="right" w:pos="9360"/>
      </w:tabs>
      <w:jc w:val="right"/>
    </w:pPr>
    <w:rPr>
      <w:rFonts w:eastAsia="Times New Roman" w:cs="Times New Roman"/>
      <w:sz w:val="16"/>
      <w:szCs w:val="16"/>
    </w:rPr>
  </w:style>
  <w:style w:type="paragraph" w:customStyle="1" w:styleId="CoverDate">
    <w:name w:val="Cover Date"/>
    <w:basedOn w:val="Normal"/>
    <w:qFormat/>
    <w:rsid w:val="00C01578"/>
    <w:pPr>
      <w:spacing w:after="200" w:line="276" w:lineRule="auto"/>
      <w:jc w:val="center"/>
    </w:pPr>
    <w:rPr>
      <w:rFonts w:ascii="Franklin Gothic Book" w:eastAsia="Perpetua" w:hAnsi="Franklin Gothic Book" w:cs="Times New Roman"/>
      <w:color w:val="FFFFFF"/>
      <w:spacing w:val="12"/>
      <w:sz w:val="22"/>
    </w:rPr>
  </w:style>
  <w:style w:type="paragraph" w:customStyle="1" w:styleId="TitlePageTitleSubtitle">
    <w:name w:val="Title Page Title/Subtitle"/>
    <w:basedOn w:val="TitlePageText"/>
    <w:qFormat/>
    <w:rsid w:val="00083BEE"/>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083BEE"/>
    <w:pPr>
      <w:spacing w:before="240"/>
    </w:pPr>
    <w:rPr>
      <w:b/>
      <w:sz w:val="32"/>
    </w:rPr>
  </w:style>
  <w:style w:type="paragraph" w:customStyle="1" w:styleId="TitlePageAuthor">
    <w:name w:val="Title Page Author"/>
    <w:basedOn w:val="TitlePageText"/>
    <w:qFormat/>
    <w:rsid w:val="00083BEE"/>
    <w:pPr>
      <w:spacing w:before="240"/>
    </w:pPr>
    <w:rPr>
      <w:b/>
      <w:sz w:val="28"/>
    </w:rPr>
  </w:style>
  <w:style w:type="paragraph" w:customStyle="1" w:styleId="TitlePageOrganization">
    <w:name w:val="Title Page Organization"/>
    <w:basedOn w:val="TitlePageAuthor"/>
    <w:qFormat/>
    <w:rsid w:val="00083BEE"/>
    <w:pPr>
      <w:spacing w:before="120"/>
    </w:pPr>
    <w:rPr>
      <w:i/>
      <w:iCs/>
    </w:rPr>
  </w:style>
  <w:style w:type="paragraph" w:customStyle="1" w:styleId="CoverAuthorName">
    <w:name w:val="Cover Author Name"/>
    <w:basedOn w:val="Normal"/>
    <w:link w:val="CoverAuthorNameChar"/>
    <w:qFormat/>
    <w:rsid w:val="00055942"/>
    <w:pPr>
      <w:spacing w:before="240" w:line="276" w:lineRule="auto"/>
      <w:ind w:left="2430"/>
    </w:pPr>
    <w:rPr>
      <w:rFonts w:ascii="Franklin Gothic Demi" w:eastAsia="Perpetua" w:hAnsi="Franklin Gothic Demi" w:cs="Times New Roman"/>
      <w:noProof/>
      <w:color w:val="595959"/>
      <w:sz w:val="28"/>
      <w:szCs w:val="28"/>
    </w:rPr>
  </w:style>
  <w:style w:type="paragraph" w:customStyle="1" w:styleId="CoverAffiliation">
    <w:name w:val="Cover Affiliation"/>
    <w:basedOn w:val="Normal"/>
    <w:link w:val="CoverAffiliationChar"/>
    <w:qFormat/>
    <w:rsid w:val="00055942"/>
    <w:pPr>
      <w:ind w:left="2434"/>
    </w:pPr>
    <w:rPr>
      <w:rFonts w:ascii="Franklin Gothic Book" w:eastAsia="Perpetua" w:hAnsi="Franklin Gothic Book" w:cs="Times New Roman"/>
      <w:noProof/>
      <w:color w:val="595959"/>
      <w:sz w:val="28"/>
      <w:szCs w:val="28"/>
    </w:rPr>
  </w:style>
  <w:style w:type="character" w:customStyle="1" w:styleId="CoverAuthorNameChar">
    <w:name w:val="Cover Author Name Char"/>
    <w:basedOn w:val="DefaultParagraphFont"/>
    <w:link w:val="CoverAuthorName"/>
    <w:rsid w:val="00055942"/>
    <w:rPr>
      <w:rFonts w:ascii="Franklin Gothic Demi" w:eastAsia="Perpetua" w:hAnsi="Franklin Gothic Demi" w:cs="Times New Roman"/>
      <w:noProof/>
      <w:color w:val="595959"/>
      <w:sz w:val="28"/>
      <w:szCs w:val="28"/>
    </w:rPr>
  </w:style>
  <w:style w:type="paragraph" w:customStyle="1" w:styleId="TitlePageCopyrightText">
    <w:name w:val="Title Page Copyright Text"/>
    <w:basedOn w:val="TitlePageAddress"/>
    <w:link w:val="TitlePageCopyrightTextChar"/>
    <w:qFormat/>
    <w:rsid w:val="00534C7B"/>
    <w:pPr>
      <w:spacing w:before="240"/>
    </w:pPr>
  </w:style>
  <w:style w:type="character" w:customStyle="1" w:styleId="CoverAffiliationChar">
    <w:name w:val="Cover Affiliation Char"/>
    <w:basedOn w:val="DefaultParagraphFont"/>
    <w:link w:val="CoverAffiliation"/>
    <w:rsid w:val="00055942"/>
    <w:rPr>
      <w:rFonts w:ascii="Franklin Gothic Book" w:eastAsia="Perpetua" w:hAnsi="Franklin Gothic Book" w:cs="Times New Roman"/>
      <w:noProof/>
      <w:color w:val="595959"/>
      <w:sz w:val="28"/>
      <w:szCs w:val="28"/>
    </w:rPr>
  </w:style>
  <w:style w:type="paragraph" w:customStyle="1" w:styleId="TitlePageAddress">
    <w:name w:val="Title Page Address"/>
    <w:basedOn w:val="TitlePageText"/>
    <w:link w:val="TitlePageAddressChar"/>
    <w:qFormat/>
    <w:rsid w:val="00083BEE"/>
    <w:pPr>
      <w:spacing w:before="120"/>
    </w:pPr>
    <w:rPr>
      <w:rFonts w:cs="Times New Roman"/>
      <w:noProof/>
      <w:sz w:val="24"/>
      <w:szCs w:val="24"/>
    </w:rPr>
  </w:style>
  <w:style w:type="character" w:customStyle="1" w:styleId="TitlePageCopyrightTextChar">
    <w:name w:val="Title Page Copyright Text Char"/>
    <w:basedOn w:val="DefaultParagraphFont"/>
    <w:link w:val="TitlePageCopyrightText"/>
    <w:rsid w:val="00534C7B"/>
    <w:rPr>
      <w:rFonts w:eastAsia="Calibri" w:cs="Times New Roman"/>
      <w:noProof/>
      <w:sz w:val="24"/>
      <w:szCs w:val="24"/>
    </w:rPr>
  </w:style>
  <w:style w:type="character" w:customStyle="1" w:styleId="TitlePageAddressChar">
    <w:name w:val="Title Page Address Char"/>
    <w:basedOn w:val="DefaultParagraphFont"/>
    <w:link w:val="TitlePageAddress"/>
    <w:rsid w:val="00083BEE"/>
    <w:rPr>
      <w:rFonts w:eastAsia="Calibri" w:cs="Times New Roman"/>
      <w:noProof/>
      <w:sz w:val="24"/>
      <w:szCs w:val="24"/>
    </w:rPr>
  </w:style>
  <w:style w:type="paragraph" w:customStyle="1" w:styleId="Copyrightinfo">
    <w:name w:val="Copyright info"/>
    <w:basedOn w:val="Normal"/>
    <w:link w:val="CopyrightinfoChar"/>
    <w:qFormat/>
    <w:rsid w:val="006F381B"/>
    <w:pPr>
      <w:spacing w:after="120"/>
    </w:pPr>
    <w:rPr>
      <w:rFonts w:eastAsia="Times New Roman" w:cs="Times New Roman"/>
      <w:iCs/>
      <w:sz w:val="20"/>
      <w:szCs w:val="20"/>
    </w:rPr>
  </w:style>
  <w:style w:type="paragraph" w:customStyle="1" w:styleId="TitlePagePublicationNumberandDate">
    <w:name w:val="Title Page Publication Number and Date"/>
    <w:basedOn w:val="BodyText"/>
    <w:next w:val="BodyText"/>
    <w:link w:val="TitlePagePublicationNumberandDateChar"/>
    <w:qFormat/>
    <w:rsid w:val="00E7626A"/>
    <w:pPr>
      <w:spacing w:after="120"/>
    </w:pPr>
    <w:rPr>
      <w:sz w:val="20"/>
    </w:rPr>
  </w:style>
  <w:style w:type="character" w:customStyle="1" w:styleId="CopyrightinfoChar">
    <w:name w:val="Copyright info Char"/>
    <w:basedOn w:val="DefaultParagraphFont"/>
    <w:link w:val="Copyrightinfo"/>
    <w:rsid w:val="006F381B"/>
    <w:rPr>
      <w:rFonts w:eastAsia="Times New Roman" w:cs="Times New Roman"/>
      <w:iCs/>
      <w:sz w:val="20"/>
      <w:szCs w:val="20"/>
    </w:rPr>
  </w:style>
  <w:style w:type="character" w:customStyle="1" w:styleId="TitlePagePublicationNumberandDateChar">
    <w:name w:val="Title Page Publication Number and Date Char"/>
    <w:basedOn w:val="CopyrightinfoChar"/>
    <w:link w:val="TitlePagePublicationNumberandDate"/>
    <w:rsid w:val="00E7626A"/>
    <w:rPr>
      <w:rFonts w:eastAsia="Times New Roman" w:cs="Times New Roman"/>
      <w:iCs w:val="0"/>
      <w:sz w:val="20"/>
      <w:szCs w:val="24"/>
    </w:rPr>
  </w:style>
  <w:style w:type="paragraph" w:customStyle="1" w:styleId="BackCoverAddress">
    <w:name w:val="Back Cover Address"/>
    <w:basedOn w:val="Normal"/>
    <w:qFormat/>
    <w:rsid w:val="00C01578"/>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qFormat/>
    <w:rsid w:val="00C01578"/>
    <w:pPr>
      <w:spacing w:before="120"/>
    </w:pPr>
    <w:rPr>
      <w:b/>
    </w:rPr>
  </w:style>
  <w:style w:type="paragraph" w:customStyle="1" w:styleId="BackCoverLocationTitle">
    <w:name w:val="Back Cover Location Title"/>
    <w:qFormat/>
    <w:rsid w:val="00C01578"/>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C01578"/>
    <w:pPr>
      <w:spacing w:after="0"/>
    </w:pPr>
    <w:rPr>
      <w:caps w:val="0"/>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autoRedefine/>
    <w:uiPriority w:val="39"/>
    <w:rsid w:val="0081537D"/>
    <w:pPr>
      <w:tabs>
        <w:tab w:val="right" w:leader="dot" w:pos="9360"/>
      </w:tabs>
      <w:spacing w:before="120"/>
      <w:ind w:left="540" w:right="720" w:hanging="180"/>
    </w:pPr>
    <w:rPr>
      <w:rFonts w:eastAsia="Times New Roman" w:cs="Times New Roman"/>
      <w:noProof/>
      <w:szCs w:val="24"/>
    </w:rPr>
  </w:style>
  <w:style w:type="paragraph" w:styleId="TOC1">
    <w:name w:val="toc 1"/>
    <w:basedOn w:val="Normal"/>
    <w:autoRedefine/>
    <w:uiPriority w:val="39"/>
    <w:rsid w:val="00B03C2A"/>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paragraph" w:customStyle="1" w:styleId="FooterLetter">
    <w:name w:val="Footer Letter"/>
    <w:basedOn w:val="Normal"/>
    <w:rsid w:val="009C2DA6"/>
    <w:pPr>
      <w:pBdr>
        <w:top w:val="single" w:sz="4" w:space="1" w:color="002C5F"/>
      </w:pBdr>
      <w:tabs>
        <w:tab w:val="left" w:pos="216"/>
      </w:tabs>
      <w:jc w:val="center"/>
    </w:pPr>
    <w:rPr>
      <w:rFonts w:ascii="Franklin Gothic Book" w:eastAsia="Times New Roman" w:hAnsi="Franklin Gothic Book" w:cs="Calibri"/>
      <w:color w:val="1F487C"/>
      <w:sz w:val="17"/>
      <w:szCs w:val="17"/>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customStyle="1" w:styleId="Footer2">
    <w:name w:val="Footer2"/>
    <w:basedOn w:val="Footer"/>
    <w:rsid w:val="009C2DA6"/>
    <w:pPr>
      <w:pBdr>
        <w:top w:val="single" w:sz="4" w:space="1" w:color="002C5F"/>
      </w:pBdr>
      <w:tabs>
        <w:tab w:val="clear" w:pos="4680"/>
        <w:tab w:val="clear" w:pos="9360"/>
        <w:tab w:val="right" w:pos="10224"/>
      </w:tabs>
      <w:ind w:right="1800"/>
    </w:pPr>
    <w:rPr>
      <w:rFonts w:ascii="Arial" w:eastAsia="Times New Roman" w:hAnsi="Arial" w:cs="Arial"/>
      <w:color w:val="000000" w:themeColor="text1"/>
      <w:sz w:val="12"/>
      <w:szCs w:val="10"/>
    </w:r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paragraph" w:customStyle="1" w:styleId="AboutAIRText">
    <w:name w:val="About AIR Text"/>
    <w:basedOn w:val="Normal"/>
    <w:qFormat/>
    <w:rsid w:val="00C14450"/>
    <w:pPr>
      <w:suppressAutoHyphens/>
      <w:autoSpaceDE w:val="0"/>
      <w:autoSpaceDN w:val="0"/>
      <w:adjustRightInd w:val="0"/>
      <w:spacing w:before="60" w:line="360" w:lineRule="auto"/>
      <w:textAlignment w:val="center"/>
    </w:pPr>
    <w:rPr>
      <w:rFonts w:ascii="Franklin Gothic Book" w:eastAsia="Calibri" w:hAnsi="Franklin Gothic Book" w:cs="ITCFranklinGothicStd-Book"/>
      <w:color w:val="000000"/>
      <w:sz w:val="18"/>
      <w:szCs w:val="18"/>
    </w:rPr>
  </w:style>
  <w:style w:type="paragraph" w:customStyle="1" w:styleId="AboutAIRTitle">
    <w:name w:val="About AIR Title"/>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aps/>
      <w:color w:val="005295"/>
      <w:szCs w:val="24"/>
    </w:rPr>
  </w:style>
  <w:style w:type="paragraph" w:customStyle="1" w:styleId="AboutAIRLocations">
    <w:name w:val="About AIR Locations"/>
    <w:qFormat/>
    <w:rsid w:val="00C01578"/>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CoverBackAddress">
    <w:name w:val="Cover Back Address"/>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olor w:val="000000"/>
      <w:sz w:val="20"/>
      <w:szCs w:val="20"/>
    </w:rPr>
  </w:style>
  <w:style w:type="paragraph" w:customStyle="1" w:styleId="CoverBackURL">
    <w:name w:val="Cover Back URL"/>
    <w:basedOn w:val="Normal"/>
    <w:qFormat/>
    <w:rsid w:val="00C01578"/>
    <w:pPr>
      <w:suppressAutoHyphens/>
      <w:autoSpaceDE w:val="0"/>
      <w:autoSpaceDN w:val="0"/>
      <w:adjustRightInd w:val="0"/>
      <w:spacing w:before="90" w:line="288" w:lineRule="auto"/>
      <w:textAlignment w:val="center"/>
    </w:pPr>
    <w:rPr>
      <w:rFonts w:ascii="Franklin Gothic Demi" w:eastAsia="Calibri" w:hAnsi="Franklin Gothic Demi" w:cs="ITCFranklinGothicStd-Demi"/>
      <w:color w:val="000000"/>
      <w:sz w:val="20"/>
      <w:szCs w:val="20"/>
    </w:rPr>
  </w:style>
  <w:style w:type="paragraph" w:customStyle="1" w:styleId="CoverBackFooter">
    <w:name w:val="Cover Back Footer"/>
    <w:basedOn w:val="Normal"/>
    <w:qFormat/>
    <w:rsid w:val="00C01578"/>
    <w:pPr>
      <w:tabs>
        <w:tab w:val="center" w:pos="4680"/>
        <w:tab w:val="right" w:pos="9360"/>
      </w:tabs>
      <w:ind w:left="720"/>
      <w:jc w:val="right"/>
    </w:pPr>
    <w:rPr>
      <w:rFonts w:ascii="Franklin Gothic Book" w:eastAsia="Times New Roman" w:hAnsi="Franklin Gothic Book" w:cs="Times New Roman"/>
      <w:sz w:val="18"/>
      <w:szCs w:val="18"/>
    </w:r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pPr>
      <w:numPr>
        <w:numId w:val="5"/>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semiHidden/>
    <w:unhideWhenUsed/>
    <w:rsid w:val="00712A75"/>
    <w:rPr>
      <w:sz w:val="20"/>
      <w:szCs w:val="20"/>
    </w:rPr>
  </w:style>
  <w:style w:type="character" w:customStyle="1" w:styleId="CommentTextChar">
    <w:name w:val="Comment Text Char"/>
    <w:basedOn w:val="DefaultParagraphFont"/>
    <w:link w:val="CommentText"/>
    <w:uiPriority w:val="99"/>
    <w:semiHidden/>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Bullet3">
    <w:name w:val="List Bullet 3"/>
    <w:basedOn w:val="Normal"/>
    <w:uiPriority w:val="99"/>
    <w:unhideWhenUsed/>
    <w:rsid w:val="00E7626A"/>
    <w:pPr>
      <w:numPr>
        <w:ilvl w:val="1"/>
        <w:numId w:val="6"/>
      </w:numPr>
      <w:contextualSpacing/>
    </w:p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083BEE"/>
    <w:rPr>
      <w:rFonts w:eastAsia="Calibri"/>
      <w:sz w:val="20"/>
    </w:rPr>
  </w:style>
  <w:style w:type="paragraph" w:customStyle="1" w:styleId="TitlePageURL">
    <w:name w:val="Title Page URL"/>
    <w:basedOn w:val="TitlePageAddress"/>
    <w:qFormat/>
    <w:rsid w:val="00083BEE"/>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rFonts w:eastAsiaTheme="minorEastAsia"/>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ascii="Times New Roman" w:eastAsia="Times New Roman" w:hAnsi="Times New Roman" w:cs="Times New Roman"/>
      <w:szCs w:val="24"/>
    </w:rPr>
  </w:style>
  <w:style w:type="paragraph" w:customStyle="1" w:styleId="TitlePageDisclaimer">
    <w:name w:val="Title Page Disclaimer"/>
    <w:qFormat/>
    <w:rsid w:val="00534C7B"/>
    <w:pPr>
      <w:spacing w:after="0" w:line="240" w:lineRule="auto"/>
    </w:pPr>
    <w:rPr>
      <w:rFonts w:eastAsia="Times New Roman" w:cs="Times New Roman"/>
      <w:sz w:val="20"/>
      <w:szCs w:val="24"/>
    </w:rPr>
  </w:style>
  <w:style w:type="paragraph" w:styleId="ListParagraph">
    <w:name w:val="List Paragraph"/>
    <w:basedOn w:val="Normal"/>
    <w:uiPriority w:val="34"/>
    <w:qFormat/>
    <w:rsid w:val="007E199A"/>
    <w:pPr>
      <w:ind w:left="720"/>
      <w:contextualSpacing/>
    </w:pPr>
    <w:rPr>
      <w:rFonts w:eastAsiaTheme="minorHAnsi"/>
      <w:sz w:val="22"/>
    </w:rPr>
  </w:style>
  <w:style w:type="table" w:customStyle="1" w:styleId="TableGrid2">
    <w:name w:val="Table Grid2"/>
    <w:basedOn w:val="TableNormal"/>
    <w:next w:val="TableGrid"/>
    <w:uiPriority w:val="59"/>
    <w:rsid w:val="00CE6F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idetextitalic">
    <w:name w:val="Slide text_italic"/>
    <w:basedOn w:val="Normal"/>
    <w:qFormat/>
    <w:rsid w:val="00A72729"/>
    <w:pPr>
      <w:spacing w:before="120"/>
    </w:pPr>
    <w:rPr>
      <w:rFonts w:ascii="Calibri" w:eastAsia="Calibri" w:hAnsi="Calibri" w:cs="Times New Roman"/>
      <w:i/>
      <w:sz w:val="22"/>
    </w:rPr>
  </w:style>
  <w:style w:type="paragraph" w:customStyle="1" w:styleId="SlideThumbnail">
    <w:name w:val="SlideThumbnail"/>
    <w:basedOn w:val="Normal"/>
    <w:qFormat/>
    <w:rsid w:val="00846299"/>
    <w:pPr>
      <w:keepNext/>
      <w:spacing w:before="120" w:after="60"/>
      <w:jc w:val="right"/>
    </w:pPr>
    <w:rPr>
      <w:rFonts w:eastAsiaTheme="minorHAnsi"/>
      <w:noProof/>
      <w:sz w:val="22"/>
    </w:rPr>
  </w:style>
  <w:style w:type="paragraph" w:customStyle="1" w:styleId="Slidenumber">
    <w:name w:val="Slide number"/>
    <w:basedOn w:val="Normal"/>
    <w:qFormat/>
    <w:rsid w:val="002A5A55"/>
    <w:pPr>
      <w:spacing w:before="60" w:after="120"/>
      <w:jc w:val="right"/>
    </w:pPr>
    <w:rPr>
      <w:rFonts w:eastAsia="Calibri" w:cstheme="minorHAnsi"/>
      <w:sz w:val="22"/>
    </w:rPr>
  </w:style>
  <w:style w:type="character" w:styleId="Emphasis">
    <w:name w:val="Emphasis"/>
    <w:basedOn w:val="DefaultParagraphFont"/>
    <w:uiPriority w:val="20"/>
    <w:qFormat/>
    <w:rsid w:val="003574B2"/>
    <w:rPr>
      <w:i/>
      <w:iCs/>
    </w:rPr>
  </w:style>
  <w:style w:type="paragraph" w:customStyle="1" w:styleId="ESEReportSubtitle">
    <w:name w:val="ESE Report Subtitle"/>
    <w:basedOn w:val="Normal"/>
    <w:qFormat/>
    <w:rsid w:val="00D751C1"/>
    <w:pPr>
      <w:spacing w:before="160" w:line="276" w:lineRule="auto"/>
    </w:pPr>
    <w:rPr>
      <w:rFonts w:ascii="Arial" w:eastAsia="Calibri" w:hAnsi="Arial" w:cs="Times New Roman"/>
      <w:b/>
      <w:sz w:val="32"/>
    </w:rPr>
  </w:style>
  <w:style w:type="paragraph" w:customStyle="1" w:styleId="TitlePubID">
    <w:name w:val="Title PubID"/>
    <w:basedOn w:val="Normal"/>
    <w:next w:val="BodyText"/>
    <w:link w:val="TitlePubIDChar"/>
    <w:uiPriority w:val="34"/>
    <w:qFormat/>
    <w:rsid w:val="00763767"/>
    <w:pPr>
      <w:tabs>
        <w:tab w:val="right" w:pos="9360"/>
      </w:tabs>
    </w:pPr>
    <w:rPr>
      <w:sz w:val="16"/>
      <w:szCs w:val="16"/>
    </w:rPr>
  </w:style>
  <w:style w:type="character" w:customStyle="1" w:styleId="TitlePubIDChar">
    <w:name w:val="Title PubID Char"/>
    <w:basedOn w:val="DefaultParagraphFont"/>
    <w:link w:val="TitlePubID"/>
    <w:uiPriority w:val="34"/>
    <w:rsid w:val="00763767"/>
    <w:rPr>
      <w:sz w:val="16"/>
      <w:szCs w:val="16"/>
    </w:rPr>
  </w:style>
  <w:style w:type="character" w:styleId="FollowedHyperlink">
    <w:name w:val="FollowedHyperlink"/>
    <w:basedOn w:val="DefaultParagraphFont"/>
    <w:uiPriority w:val="99"/>
    <w:semiHidden/>
    <w:unhideWhenUsed/>
    <w:rsid w:val="00DE01D1"/>
    <w:rPr>
      <w:color w:val="800080" w:themeColor="followedHyperlink"/>
      <w:u w:val="single"/>
    </w:rPr>
  </w:style>
  <w:style w:type="paragraph" w:styleId="ListNumber">
    <w:name w:val="List Number"/>
    <w:basedOn w:val="Normal"/>
    <w:uiPriority w:val="99"/>
    <w:unhideWhenUsed/>
    <w:rsid w:val="0044170E"/>
    <w:pPr>
      <w:numPr>
        <w:numId w:val="61"/>
      </w:numPr>
      <w:tabs>
        <w:tab w:val="clear" w:pos="360"/>
      </w:tabs>
      <w:spacing w:before="120"/>
      <w:ind w:left="720"/>
    </w:pPr>
  </w:style>
  <w:style w:type="paragraph" w:customStyle="1" w:styleId="BodytextFGitalic">
    <w:name w:val="Body text_FG italic"/>
    <w:basedOn w:val="BodyText"/>
    <w:qFormat/>
    <w:rsid w:val="0081537D"/>
    <w:rPr>
      <w:i/>
      <w:iCs/>
      <w:sz w:val="22"/>
      <w:szCs w:val="22"/>
    </w:rPr>
  </w:style>
  <w:style w:type="paragraph" w:customStyle="1" w:styleId="Bullet1FG">
    <w:name w:val="Bullet 1_FG"/>
    <w:basedOn w:val="Bullet1"/>
    <w:qFormat/>
    <w:rsid w:val="00FB05E2"/>
    <w:pPr>
      <w:spacing w:before="80"/>
      <w:ind w:left="360"/>
    </w:pPr>
    <w:rPr>
      <w:rFonts w:eastAsia="Calibri"/>
      <w:sz w:val="22"/>
      <w:szCs w:val="22"/>
    </w:rPr>
  </w:style>
  <w:style w:type="paragraph" w:customStyle="1" w:styleId="BodytextFG">
    <w:name w:val="Body text_FG"/>
    <w:basedOn w:val="BodyText"/>
    <w:qFormat/>
    <w:rsid w:val="0081537D"/>
    <w:rPr>
      <w:sz w:val="22"/>
      <w:szCs w:val="22"/>
    </w:rPr>
  </w:style>
  <w:style w:type="paragraph" w:customStyle="1" w:styleId="Explain">
    <w:name w:val="Explain"/>
    <w:basedOn w:val="BodytextFG"/>
    <w:qFormat/>
    <w:rsid w:val="0081537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549267192">
      <w:bodyDiv w:val="1"/>
      <w:marLeft w:val="0"/>
      <w:marRight w:val="0"/>
      <w:marTop w:val="0"/>
      <w:marBottom w:val="0"/>
      <w:divBdr>
        <w:top w:val="none" w:sz="0" w:space="0" w:color="auto"/>
        <w:left w:val="none" w:sz="0" w:space="0" w:color="auto"/>
        <w:bottom w:val="none" w:sz="0" w:space="0" w:color="auto"/>
        <w:right w:val="none" w:sz="0" w:space="0" w:color="auto"/>
      </w:divBdr>
      <w:divsChild>
        <w:div w:id="1541282738">
          <w:marLeft w:val="374"/>
          <w:marRight w:val="0"/>
          <w:marTop w:val="120"/>
          <w:marBottom w:val="0"/>
          <w:divBdr>
            <w:top w:val="none" w:sz="0" w:space="0" w:color="auto"/>
            <w:left w:val="none" w:sz="0" w:space="0" w:color="auto"/>
            <w:bottom w:val="none" w:sz="0" w:space="0" w:color="auto"/>
            <w:right w:val="none" w:sz="0" w:space="0" w:color="auto"/>
          </w:divBdr>
        </w:div>
        <w:div w:id="1267613682">
          <w:marLeft w:val="734"/>
          <w:marRight w:val="0"/>
          <w:marTop w:val="240"/>
          <w:marBottom w:val="0"/>
          <w:divBdr>
            <w:top w:val="none" w:sz="0" w:space="0" w:color="auto"/>
            <w:left w:val="none" w:sz="0" w:space="0" w:color="auto"/>
            <w:bottom w:val="none" w:sz="0" w:space="0" w:color="auto"/>
            <w:right w:val="none" w:sz="0" w:space="0" w:color="auto"/>
          </w:divBdr>
        </w:div>
        <w:div w:id="543445055">
          <w:marLeft w:val="734"/>
          <w:marRight w:val="0"/>
          <w:marTop w:val="240"/>
          <w:marBottom w:val="0"/>
          <w:divBdr>
            <w:top w:val="none" w:sz="0" w:space="0" w:color="auto"/>
            <w:left w:val="none" w:sz="0" w:space="0" w:color="auto"/>
            <w:bottom w:val="none" w:sz="0" w:space="0" w:color="auto"/>
            <w:right w:val="none" w:sz="0" w:space="0" w:color="auto"/>
          </w:divBdr>
        </w:div>
        <w:div w:id="202987643">
          <w:marLeft w:val="734"/>
          <w:marRight w:val="0"/>
          <w:marTop w:val="240"/>
          <w:marBottom w:val="0"/>
          <w:divBdr>
            <w:top w:val="none" w:sz="0" w:space="0" w:color="auto"/>
            <w:left w:val="none" w:sz="0" w:space="0" w:color="auto"/>
            <w:bottom w:val="none" w:sz="0" w:space="0" w:color="auto"/>
            <w:right w:val="none" w:sz="0" w:space="0" w:color="auto"/>
          </w:divBdr>
        </w:div>
        <w:div w:id="896551738">
          <w:marLeft w:val="374"/>
          <w:marRight w:val="0"/>
          <w:marTop w:val="120"/>
          <w:marBottom w:val="0"/>
          <w:divBdr>
            <w:top w:val="none" w:sz="0" w:space="0" w:color="auto"/>
            <w:left w:val="none" w:sz="0" w:space="0" w:color="auto"/>
            <w:bottom w:val="none" w:sz="0" w:space="0" w:color="auto"/>
            <w:right w:val="none" w:sz="0" w:space="0" w:color="auto"/>
          </w:divBdr>
        </w:div>
      </w:divsChild>
    </w:div>
    <w:div w:id="732462023">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099135112">
      <w:bodyDiv w:val="1"/>
      <w:marLeft w:val="0"/>
      <w:marRight w:val="0"/>
      <w:marTop w:val="0"/>
      <w:marBottom w:val="0"/>
      <w:divBdr>
        <w:top w:val="none" w:sz="0" w:space="0" w:color="auto"/>
        <w:left w:val="none" w:sz="0" w:space="0" w:color="auto"/>
        <w:bottom w:val="none" w:sz="0" w:space="0" w:color="auto"/>
        <w:right w:val="none" w:sz="0" w:space="0" w:color="auto"/>
      </w:divBdr>
      <w:divsChild>
        <w:div w:id="1991205336">
          <w:marLeft w:val="734"/>
          <w:marRight w:val="0"/>
          <w:marTop w:val="120"/>
          <w:marBottom w:val="0"/>
          <w:divBdr>
            <w:top w:val="none" w:sz="0" w:space="0" w:color="auto"/>
            <w:left w:val="none" w:sz="0" w:space="0" w:color="auto"/>
            <w:bottom w:val="none" w:sz="0" w:space="0" w:color="auto"/>
            <w:right w:val="none" w:sz="0" w:space="0" w:color="auto"/>
          </w:divBdr>
        </w:div>
        <w:div w:id="893658081">
          <w:marLeft w:val="734"/>
          <w:marRight w:val="0"/>
          <w:marTop w:val="120"/>
          <w:marBottom w:val="0"/>
          <w:divBdr>
            <w:top w:val="none" w:sz="0" w:space="0" w:color="auto"/>
            <w:left w:val="none" w:sz="0" w:space="0" w:color="auto"/>
            <w:bottom w:val="none" w:sz="0" w:space="0" w:color="auto"/>
            <w:right w:val="none" w:sz="0" w:space="0" w:color="auto"/>
          </w:divBdr>
        </w:div>
        <w:div w:id="972175729">
          <w:marLeft w:val="734"/>
          <w:marRight w:val="0"/>
          <w:marTop w:val="120"/>
          <w:marBottom w:val="0"/>
          <w:divBdr>
            <w:top w:val="none" w:sz="0" w:space="0" w:color="auto"/>
            <w:left w:val="none" w:sz="0" w:space="0" w:color="auto"/>
            <w:bottom w:val="none" w:sz="0" w:space="0" w:color="auto"/>
            <w:right w:val="none" w:sz="0" w:space="0" w:color="auto"/>
          </w:divBdr>
        </w:div>
      </w:divsChild>
    </w:div>
    <w:div w:id="1209534610">
      <w:bodyDiv w:val="1"/>
      <w:marLeft w:val="0"/>
      <w:marRight w:val="0"/>
      <w:marTop w:val="0"/>
      <w:marBottom w:val="0"/>
      <w:divBdr>
        <w:top w:val="none" w:sz="0" w:space="0" w:color="auto"/>
        <w:left w:val="none" w:sz="0" w:space="0" w:color="auto"/>
        <w:bottom w:val="none" w:sz="0" w:space="0" w:color="auto"/>
        <w:right w:val="none" w:sz="0" w:space="0" w:color="auto"/>
      </w:divBdr>
    </w:div>
    <w:div w:id="1354768041">
      <w:bodyDiv w:val="1"/>
      <w:marLeft w:val="0"/>
      <w:marRight w:val="0"/>
      <w:marTop w:val="0"/>
      <w:marBottom w:val="0"/>
      <w:divBdr>
        <w:top w:val="none" w:sz="0" w:space="0" w:color="auto"/>
        <w:left w:val="none" w:sz="0" w:space="0" w:color="auto"/>
        <w:bottom w:val="none" w:sz="0" w:space="0" w:color="auto"/>
        <w:right w:val="none" w:sz="0" w:space="0" w:color="auto"/>
      </w:divBdr>
    </w:div>
    <w:div w:id="1387606930">
      <w:bodyDiv w:val="1"/>
      <w:marLeft w:val="0"/>
      <w:marRight w:val="0"/>
      <w:marTop w:val="0"/>
      <w:marBottom w:val="0"/>
      <w:divBdr>
        <w:top w:val="none" w:sz="0" w:space="0" w:color="auto"/>
        <w:left w:val="none" w:sz="0" w:space="0" w:color="auto"/>
        <w:bottom w:val="none" w:sz="0" w:space="0" w:color="auto"/>
        <w:right w:val="none" w:sz="0" w:space="0" w:color="auto"/>
      </w:divBdr>
    </w:div>
    <w:div w:id="1440956219">
      <w:bodyDiv w:val="1"/>
      <w:marLeft w:val="0"/>
      <w:marRight w:val="0"/>
      <w:marTop w:val="0"/>
      <w:marBottom w:val="0"/>
      <w:divBdr>
        <w:top w:val="none" w:sz="0" w:space="0" w:color="auto"/>
        <w:left w:val="none" w:sz="0" w:space="0" w:color="auto"/>
        <w:bottom w:val="none" w:sz="0" w:space="0" w:color="auto"/>
        <w:right w:val="none" w:sz="0" w:space="0" w:color="auto"/>
      </w:divBdr>
    </w:div>
    <w:div w:id="1526291675">
      <w:bodyDiv w:val="1"/>
      <w:marLeft w:val="0"/>
      <w:marRight w:val="0"/>
      <w:marTop w:val="0"/>
      <w:marBottom w:val="0"/>
      <w:divBdr>
        <w:top w:val="none" w:sz="0" w:space="0" w:color="auto"/>
        <w:left w:val="none" w:sz="0" w:space="0" w:color="auto"/>
        <w:bottom w:val="none" w:sz="0" w:space="0" w:color="auto"/>
        <w:right w:val="none" w:sz="0" w:space="0" w:color="auto"/>
      </w:divBdr>
      <w:divsChild>
        <w:div w:id="1171020267">
          <w:marLeft w:val="374"/>
          <w:marRight w:val="0"/>
          <w:marTop w:val="120"/>
          <w:marBottom w:val="0"/>
          <w:divBdr>
            <w:top w:val="none" w:sz="0" w:space="0" w:color="auto"/>
            <w:left w:val="none" w:sz="0" w:space="0" w:color="auto"/>
            <w:bottom w:val="none" w:sz="0" w:space="0" w:color="auto"/>
            <w:right w:val="none" w:sz="0" w:space="0" w:color="auto"/>
          </w:divBdr>
        </w:div>
        <w:div w:id="965427512">
          <w:marLeft w:val="374"/>
          <w:marRight w:val="0"/>
          <w:marTop w:val="120"/>
          <w:marBottom w:val="0"/>
          <w:divBdr>
            <w:top w:val="none" w:sz="0" w:space="0" w:color="auto"/>
            <w:left w:val="none" w:sz="0" w:space="0" w:color="auto"/>
            <w:bottom w:val="none" w:sz="0" w:space="0" w:color="auto"/>
            <w:right w:val="none" w:sz="0" w:space="0" w:color="auto"/>
          </w:divBdr>
        </w:div>
        <w:div w:id="953908192">
          <w:marLeft w:val="374"/>
          <w:marRight w:val="0"/>
          <w:marTop w:val="120"/>
          <w:marBottom w:val="0"/>
          <w:divBdr>
            <w:top w:val="none" w:sz="0" w:space="0" w:color="auto"/>
            <w:left w:val="none" w:sz="0" w:space="0" w:color="auto"/>
            <w:bottom w:val="none" w:sz="0" w:space="0" w:color="auto"/>
            <w:right w:val="none" w:sz="0" w:space="0" w:color="auto"/>
          </w:divBdr>
        </w:div>
        <w:div w:id="454328257">
          <w:marLeft w:val="374"/>
          <w:marRight w:val="0"/>
          <w:marTop w:val="120"/>
          <w:marBottom w:val="0"/>
          <w:divBdr>
            <w:top w:val="none" w:sz="0" w:space="0" w:color="auto"/>
            <w:left w:val="none" w:sz="0" w:space="0" w:color="auto"/>
            <w:bottom w:val="none" w:sz="0" w:space="0" w:color="auto"/>
            <w:right w:val="none" w:sz="0" w:space="0" w:color="auto"/>
          </w:divBdr>
        </w:div>
        <w:div w:id="1343817417">
          <w:marLeft w:val="374"/>
          <w:marRight w:val="0"/>
          <w:marTop w:val="120"/>
          <w:marBottom w:val="0"/>
          <w:divBdr>
            <w:top w:val="none" w:sz="0" w:space="0" w:color="auto"/>
            <w:left w:val="none" w:sz="0" w:space="0" w:color="auto"/>
            <w:bottom w:val="none" w:sz="0" w:space="0" w:color="auto"/>
            <w:right w:val="none" w:sz="0" w:space="0" w:color="auto"/>
          </w:divBdr>
        </w:div>
      </w:divsChild>
    </w:div>
    <w:div w:id="1725595304">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4.xml"/><Relationship Id="rId26" Type="http://schemas.openxmlformats.org/officeDocument/2006/relationships/image" Target="media/image11.JPG"/><Relationship Id="rId39" Type="http://schemas.openxmlformats.org/officeDocument/2006/relationships/image" Target="media/image21.JPG"/><Relationship Id="rId21" Type="http://schemas.openxmlformats.org/officeDocument/2006/relationships/image" Target="media/image6.JPG"/><Relationship Id="rId34" Type="http://schemas.openxmlformats.org/officeDocument/2006/relationships/hyperlink" Target="http://www.ccsso.org/Documents/2010/State_Policy_Implications_Model_Core_Teaching_DRAFT_DISCUSSION_DOCUMENT_2010.pdf" TargetMode="External"/><Relationship Id="rId42" Type="http://schemas.openxmlformats.org/officeDocument/2006/relationships/image" Target="media/image24.pn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footer" Target="footer7.xml"/><Relationship Id="rId84"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4.JPG"/><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png"/><Relationship Id="rId66" Type="http://schemas.openxmlformats.org/officeDocument/2006/relationships/image" Target="media/image48.JPG"/><Relationship Id="rId74" Type="http://schemas.openxmlformats.org/officeDocument/2006/relationships/footer" Target="footer6.xm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footer" Target="footer9.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yperlink" Target="http://www.gtlcenter.org" TargetMode="External"/><Relationship Id="rId43" Type="http://schemas.openxmlformats.org/officeDocument/2006/relationships/image" Target="media/image25.pn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png"/><Relationship Id="rId69" Type="http://schemas.openxmlformats.org/officeDocument/2006/relationships/image" Target="media/image51.JPG"/><Relationship Id="rId77"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33.JPG"/><Relationship Id="rId72" Type="http://schemas.openxmlformats.org/officeDocument/2006/relationships/image" Target="media/image54.JPG"/><Relationship Id="rId80" Type="http://schemas.openxmlformats.org/officeDocument/2006/relationships/image" Target="media/image56.jp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yperlink" Target="http://www.gtlcenter.org/sites/default/files/docs/HighQualityProfessionalDevelopment.pdf" TargetMode="External"/><Relationship Id="rId38" Type="http://schemas.openxmlformats.org/officeDocument/2006/relationships/image" Target="media/image20.png"/><Relationship Id="rId46" Type="http://schemas.openxmlformats.org/officeDocument/2006/relationships/image" Target="media/image28.JPG"/><Relationship Id="rId59" Type="http://schemas.openxmlformats.org/officeDocument/2006/relationships/image" Target="media/image41.png"/><Relationship Id="rId67" Type="http://schemas.openxmlformats.org/officeDocument/2006/relationships/image" Target="media/image49.JP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header" Target="header3.xml"/><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image" Target="media/image55.png"/><Relationship Id="rId78" Type="http://schemas.openxmlformats.org/officeDocument/2006/relationships/header" Target="header5.xml"/><Relationship Id="rId81"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Documents\AIR\14-1039\GTL_Report_Template_07-03-13.dotx" TargetMode="External"/></Relationships>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0" ma:contentTypeDescription="Create a new document." ma:contentTypeScope="" ma:versionID="078984dec98bf0cc95767585c015b5f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3E89F-924C-4578-80B4-C7D0DE9BA45E}">
  <ds:schemaRefs>
    <ds:schemaRef ds:uri="http://schemas.microsoft.com/office/2006/metadata/properties"/>
  </ds:schemaRefs>
</ds:datastoreItem>
</file>

<file path=customXml/itemProps2.xml><?xml version="1.0" encoding="utf-8"?>
<ds:datastoreItem xmlns:ds="http://schemas.openxmlformats.org/officeDocument/2006/customXml" ds:itemID="{13E76E2B-E094-47EF-B5B9-80481F38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4.xml><?xml version="1.0" encoding="utf-8"?>
<ds:datastoreItem xmlns:ds="http://schemas.openxmlformats.org/officeDocument/2006/customXml" ds:itemID="{490A9BE8-7CD8-4791-AC36-9251C5D9D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GTL_Report_Template_07-03-13</Template>
  <TotalTime>46</TotalTime>
  <Pages>38</Pages>
  <Words>8007</Words>
  <Characters>45643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53543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dsorensen</dc:creator>
  <cp:lastModifiedBy>Cushing, Ellen</cp:lastModifiedBy>
  <cp:revision>9</cp:revision>
  <cp:lastPrinted>2014-06-03T18:59:00Z</cp:lastPrinted>
  <dcterms:created xsi:type="dcterms:W3CDTF">2014-06-27T14:56:00Z</dcterms:created>
  <dcterms:modified xsi:type="dcterms:W3CDTF">2014-07-01T14:48:00Z</dcterms:modified>
</cp:coreProperties>
</file>